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5FEA8" w14:textId="77777777" w:rsidR="00216E83" w:rsidRPr="00BB688D" w:rsidRDefault="00216E83" w:rsidP="00216E83">
      <w:pPr>
        <w:shd w:val="clear" w:color="auto" w:fill="4472C4" w:themeFill="accent1"/>
        <w:jc w:val="center"/>
        <w:rPr>
          <w:color w:val="FFFFFF" w:themeColor="background1"/>
          <w:lang w:val="mn-MN"/>
        </w:rPr>
      </w:pPr>
      <w:r w:rsidRPr="00BB688D">
        <w:rPr>
          <w:color w:val="FFFFFF" w:themeColor="background1"/>
          <w:lang w:val="mn-MN"/>
        </w:rPr>
        <w:t>ЕРӨНХИЙ МЭДЭЭЛЭЛ /</w:t>
      </w:r>
      <w:proofErr w:type="spellStart"/>
      <w:r w:rsidRPr="00F9733A">
        <w:rPr>
          <w:rFonts w:cs="Arial"/>
          <w:color w:val="FFFFFF" w:themeColor="background1"/>
          <w:sz w:val="21"/>
          <w:szCs w:val="21"/>
        </w:rPr>
        <w:t>Хөгжимт</w:t>
      </w:r>
      <w:proofErr w:type="spellEnd"/>
      <w:r w:rsidRPr="00F9733A">
        <w:rPr>
          <w:rFonts w:cs="Arial"/>
          <w:color w:val="FFFFFF" w:themeColor="background1"/>
          <w:sz w:val="21"/>
          <w:szCs w:val="21"/>
        </w:rPr>
        <w:t xml:space="preserve"> </w:t>
      </w:r>
      <w:proofErr w:type="spellStart"/>
      <w:r w:rsidRPr="00F9733A">
        <w:rPr>
          <w:rFonts w:cs="Arial"/>
          <w:color w:val="FFFFFF" w:themeColor="background1"/>
          <w:sz w:val="21"/>
          <w:szCs w:val="21"/>
        </w:rPr>
        <w:t>драмын</w:t>
      </w:r>
      <w:proofErr w:type="spellEnd"/>
      <w:r w:rsidRPr="00F9733A">
        <w:rPr>
          <w:rFonts w:cs="Arial"/>
          <w:color w:val="FFFFFF" w:themeColor="background1"/>
          <w:sz w:val="21"/>
          <w:szCs w:val="21"/>
        </w:rPr>
        <w:t xml:space="preserve"> </w:t>
      </w:r>
      <w:proofErr w:type="spellStart"/>
      <w:r w:rsidRPr="00F9733A">
        <w:rPr>
          <w:rFonts w:cs="Arial"/>
          <w:color w:val="FFFFFF" w:themeColor="background1"/>
          <w:sz w:val="21"/>
          <w:szCs w:val="21"/>
        </w:rPr>
        <w:t>театрын</w:t>
      </w:r>
      <w:proofErr w:type="spellEnd"/>
      <w:r w:rsidRPr="00F9733A">
        <w:rPr>
          <w:rFonts w:cs="Arial"/>
          <w:color w:val="FFFFFF" w:themeColor="background1"/>
          <w:sz w:val="21"/>
          <w:szCs w:val="21"/>
        </w:rPr>
        <w:t xml:space="preserve"> </w:t>
      </w:r>
      <w:proofErr w:type="spellStart"/>
      <w:r w:rsidRPr="00F9733A">
        <w:rPr>
          <w:rFonts w:cs="Arial"/>
          <w:color w:val="FFFFFF" w:themeColor="background1"/>
          <w:sz w:val="21"/>
          <w:szCs w:val="21"/>
        </w:rPr>
        <w:t>барилга</w:t>
      </w:r>
      <w:proofErr w:type="spellEnd"/>
      <w:r w:rsidRPr="00F9733A">
        <w:rPr>
          <w:rFonts w:cs="Arial"/>
          <w:color w:val="FFFFFF" w:themeColor="background1"/>
          <w:sz w:val="21"/>
          <w:szCs w:val="21"/>
        </w:rPr>
        <w:t>/</w:t>
      </w:r>
    </w:p>
    <w:tbl>
      <w:tblPr>
        <w:tblStyle w:val="TableGrid"/>
        <w:tblW w:w="10334" w:type="dxa"/>
        <w:jc w:val="center"/>
        <w:tblLayout w:type="fixed"/>
        <w:tblLook w:val="04A0" w:firstRow="1" w:lastRow="0" w:firstColumn="1" w:lastColumn="0" w:noHBand="0" w:noVBand="1"/>
      </w:tblPr>
      <w:tblGrid>
        <w:gridCol w:w="6044"/>
        <w:gridCol w:w="4290"/>
      </w:tblGrid>
      <w:tr w:rsidR="00216E83" w:rsidRPr="00BB688D" w14:paraId="609FE8DA" w14:textId="77777777" w:rsidTr="003F7878">
        <w:trPr>
          <w:trHeight w:val="12889"/>
          <w:jc w:val="center"/>
        </w:trPr>
        <w:tc>
          <w:tcPr>
            <w:tcW w:w="6044" w:type="dxa"/>
          </w:tcPr>
          <w:p w14:paraId="66773C62" w14:textId="77777777" w:rsidR="00216E83" w:rsidRPr="00BB688D" w:rsidRDefault="00216E83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7547524" w14:textId="77777777" w:rsidR="00216E83" w:rsidRPr="00BB688D" w:rsidRDefault="00216E83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>Эскиз зураг</w:t>
            </w:r>
          </w:p>
          <w:p w14:paraId="4E1E8B04" w14:textId="77770673" w:rsidR="00216E83" w:rsidRPr="00BB688D" w:rsidRDefault="00B46B39" w:rsidP="00C4065A">
            <w:pPr>
              <w:jc w:val="center"/>
              <w:rPr>
                <w:noProof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C3F7286" wp14:editId="1919453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172085</wp:posOffset>
                  </wp:positionV>
                  <wp:extent cx="3700780" cy="1838325"/>
                  <wp:effectExtent l="0" t="0" r="0" b="9525"/>
                  <wp:wrapTight wrapText="bothSides">
                    <wp:wrapPolygon edited="0">
                      <wp:start x="0" y="0"/>
                      <wp:lineTo x="0" y="21488"/>
                      <wp:lineTo x="21459" y="21488"/>
                      <wp:lineTo x="21459" y="0"/>
                      <wp:lineTo x="0" y="0"/>
                    </wp:wrapPolygon>
                  </wp:wrapTight>
                  <wp:docPr id="9044417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441728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078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04C8075A" w14:textId="77777777" w:rsidR="00216E83" w:rsidRPr="00BB688D" w:rsidRDefault="00216E83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tbl>
            <w:tblPr>
              <w:tblW w:w="5700" w:type="dxa"/>
              <w:tblLayout w:type="fixed"/>
              <w:tblLook w:val="04A0" w:firstRow="1" w:lastRow="0" w:firstColumn="1" w:lastColumn="0" w:noHBand="0" w:noVBand="1"/>
            </w:tblPr>
            <w:tblGrid>
              <w:gridCol w:w="1111"/>
              <w:gridCol w:w="1717"/>
              <w:gridCol w:w="2872"/>
            </w:tblGrid>
            <w:tr w:rsidR="00216E83" w:rsidRPr="006529D5" w14:paraId="7CF26409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8CEB495" w14:textId="77777777" w:rsidR="00216E83" w:rsidRPr="00BB688D" w:rsidRDefault="00216E83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тусгагдсан мэдээлэл:</w:t>
                  </w:r>
                </w:p>
              </w:tc>
            </w:tr>
            <w:tr w:rsidR="00216E83" w:rsidRPr="00BB688D" w14:paraId="453DD6BC" w14:textId="77777777" w:rsidTr="00C4065A">
              <w:trPr>
                <w:trHeight w:val="227"/>
              </w:trPr>
              <w:tc>
                <w:tcPr>
                  <w:tcW w:w="11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F4980A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Эхлэх хугацаа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79B1B1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/ТТХ-д/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A2A918" w14:textId="32A3320F" w:rsidR="00216E83" w:rsidRPr="00BB688D" w:rsidRDefault="00216E83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201</w:t>
                  </w:r>
                  <w:r w:rsidR="00B9083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3</w:t>
                  </w:r>
                </w:p>
              </w:tc>
            </w:tr>
            <w:tr w:rsidR="00216E83" w:rsidRPr="00BB688D" w14:paraId="62085220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63BC0A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Дуусах хугацаа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31D25B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5FB750" w14:textId="364862BB" w:rsidR="00216E83" w:rsidRPr="00BB688D" w:rsidRDefault="00216E83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201</w:t>
                  </w:r>
                  <w:r w:rsidR="00B9083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5</w:t>
                  </w:r>
                </w:p>
              </w:tc>
            </w:tr>
            <w:tr w:rsidR="00216E83" w:rsidRPr="00BB688D" w14:paraId="6E55A364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437C33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00A3EA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9D3DB9" w14:textId="3FD658D8" w:rsidR="00216E83" w:rsidRPr="00BB688D" w:rsidRDefault="00216E83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282645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</w:p>
              </w:tc>
            </w:tr>
            <w:tr w:rsidR="00216E83" w:rsidRPr="00BB688D" w14:paraId="440D49FC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6A3494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Төсөвт өртөг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6FF858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9714FF" w14:textId="36B19D07" w:rsidR="00216E83" w:rsidRPr="00BB688D" w:rsidRDefault="00216E83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7</w:t>
                  </w:r>
                  <w:r w:rsidR="00282645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B9083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100</w:t>
                  </w:r>
                  <w:r w:rsidR="00282645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</w:t>
                  </w:r>
                </w:p>
              </w:tc>
            </w:tr>
            <w:tr w:rsidR="00216E83" w:rsidRPr="00BB688D" w14:paraId="287D94A4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DC3019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2E09F9" w14:textId="1858CA2F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282645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415599" w14:textId="50E29308" w:rsidR="00216E83" w:rsidRPr="00BB688D" w:rsidRDefault="00282645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20.967.3</w:t>
                  </w:r>
                </w:p>
              </w:tc>
            </w:tr>
            <w:tr w:rsidR="00216E83" w:rsidRPr="00BB688D" w14:paraId="4B530966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BC2B0C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Тухайн онд санхүүжих 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CC5288" w14:textId="1E29F08D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282645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873041" w14:textId="514CD2CA" w:rsidR="00216E83" w:rsidRPr="00BB688D" w:rsidRDefault="00282645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6.985.1</w:t>
                  </w:r>
                </w:p>
              </w:tc>
            </w:tr>
            <w:tr w:rsidR="00216E83" w:rsidRPr="00BB688D" w14:paraId="3BF2EFFF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9C7B73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38CC1C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ТЕЗ өөрчлөлт оруулсан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FB2624" w14:textId="5115E265" w:rsidR="00216E83" w:rsidRPr="00BB688D" w:rsidRDefault="00282645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6.985.1</w:t>
                  </w:r>
                </w:p>
              </w:tc>
            </w:tr>
            <w:tr w:rsidR="00216E83" w:rsidRPr="00BB688D" w14:paraId="4C5C8697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1EDD6F6" w14:textId="77777777" w:rsidR="00216E83" w:rsidRPr="00BB688D" w:rsidRDefault="00216E83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Хэрэгжилттэй холбоотой мэдээлэл:</w:t>
                  </w:r>
                </w:p>
              </w:tc>
            </w:tr>
            <w:tr w:rsidR="00216E83" w:rsidRPr="00BB688D" w14:paraId="11AB0692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A42600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Гүйцэтгэгч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528AFD" w14:textId="7EA48264" w:rsidR="00216E83" w:rsidRPr="00BB688D" w:rsidRDefault="00216E83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092BDC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Батс-Өргөө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216E83" w:rsidRPr="00BB688D" w14:paraId="22195B0E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27CFDA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Зураг төсөл зохиогч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5DBC9B" w14:textId="24E41CB5" w:rsidR="00216E83" w:rsidRPr="00BB688D" w:rsidRDefault="00216E83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B9083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Аксиом констракшн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216E83" w:rsidRPr="00BB688D" w14:paraId="7AD67E8D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C6EC45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Гэрээний эхлэх огноо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62F826" w14:textId="6B2CF609" w:rsidR="00216E83" w:rsidRPr="00067B99" w:rsidRDefault="00B90839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</w:pPr>
                  <w:r w:rsidRPr="00067B9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20</w:t>
                  </w:r>
                  <w:r w:rsidR="001242E2" w:rsidRPr="00067B9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23</w:t>
                  </w:r>
                  <w:r w:rsidRPr="00067B9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-</w:t>
                  </w:r>
                  <w:r w:rsidR="001242E2" w:rsidRPr="00067B9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10</w:t>
                  </w:r>
                  <w:r w:rsidRPr="00067B9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-28</w:t>
                  </w:r>
                </w:p>
              </w:tc>
            </w:tr>
            <w:tr w:rsidR="00216E83" w:rsidRPr="00BB688D" w14:paraId="28AA2153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C1E2A2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дуусах огноо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201A9F" w14:textId="2B03A137" w:rsidR="00216E83" w:rsidRPr="00067B99" w:rsidRDefault="00216E83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</w:pPr>
                  <w:r w:rsidRPr="00067B9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20</w:t>
                  </w:r>
                  <w:r w:rsidR="00B90839" w:rsidRPr="00067B9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2</w:t>
                  </w:r>
                  <w:r w:rsidR="001242E2" w:rsidRPr="00067B9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4</w:t>
                  </w:r>
                  <w:r w:rsidR="00B90839" w:rsidRPr="00067B9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-</w:t>
                  </w:r>
                  <w:r w:rsidR="001242E2" w:rsidRPr="00067B9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10</w:t>
                  </w:r>
                  <w:r w:rsidR="00B90839" w:rsidRPr="00067B9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-</w:t>
                  </w:r>
                  <w:r w:rsidR="001242E2" w:rsidRPr="00067B9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30</w:t>
                  </w:r>
                </w:p>
              </w:tc>
            </w:tr>
            <w:tr w:rsidR="00216E83" w:rsidRPr="00BB688D" w14:paraId="0EA26AEA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CD45A5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үнийн дүн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F59246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Анхны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F95E46" w14:textId="4EA27E91" w:rsidR="00216E83" w:rsidRPr="00067B99" w:rsidRDefault="00B90839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</w:pPr>
                  <w:r w:rsidRPr="00067B9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6,707</w:t>
                  </w:r>
                  <w:r w:rsidR="00974F7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,</w:t>
                  </w:r>
                  <w:r w:rsidRPr="00067B9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319,395</w:t>
                  </w:r>
                  <w:r w:rsidR="00216E83" w:rsidRPr="00067B9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.0</w:t>
                  </w:r>
                </w:p>
              </w:tc>
            </w:tr>
            <w:tr w:rsidR="00216E83" w:rsidRPr="00BB688D" w14:paraId="5E9539A0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EC516D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FC81D7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Сүүлийн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39E7D9" w14:textId="5A34AFDB" w:rsidR="00216E83" w:rsidRPr="00067B99" w:rsidRDefault="00216E83" w:rsidP="00C4065A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sz w:val="18"/>
                      <w:szCs w:val="18"/>
                      <w:lang w:val="mn-MN"/>
                    </w:rPr>
                  </w:pPr>
                  <w:r w:rsidRPr="00067B99">
                    <w:rPr>
                      <w:rFonts w:asciiTheme="majorHAnsi" w:hAnsiTheme="majorHAnsi" w:cs="Arial"/>
                      <w:sz w:val="18"/>
                      <w:szCs w:val="18"/>
                      <w:lang w:val="mn-MN"/>
                    </w:rPr>
                    <w:t>1</w:t>
                  </w:r>
                  <w:r w:rsidR="00B90839" w:rsidRPr="00067B99">
                    <w:rPr>
                      <w:rFonts w:asciiTheme="majorHAnsi" w:hAnsiTheme="majorHAnsi" w:cs="Arial"/>
                      <w:sz w:val="18"/>
                      <w:szCs w:val="18"/>
                      <w:lang w:val="mn-MN"/>
                    </w:rPr>
                    <w:t>3,982,2</w:t>
                  </w:r>
                </w:p>
                <w:p w14:paraId="650DD445" w14:textId="441835F9" w:rsidR="00507B2B" w:rsidRPr="00067B99" w:rsidRDefault="00507B2B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</w:pPr>
                  <w:r w:rsidRPr="00067B99">
                    <w:rPr>
                      <w:rFonts w:asciiTheme="majorHAnsi" w:hAnsiTheme="majorHAnsi" w:cs="Arial"/>
                      <w:sz w:val="18"/>
                      <w:szCs w:val="18"/>
                      <w:lang w:val="mn-MN"/>
                    </w:rPr>
                    <w:t xml:space="preserve">20,967.3 </w:t>
                  </w:r>
                </w:p>
              </w:tc>
            </w:tr>
            <w:tr w:rsidR="00216E83" w:rsidRPr="00BB688D" w14:paraId="5302D85A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D091CF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Олгосон санхүүжилт /</w:t>
                  </w:r>
                  <w:r w:rsidRPr="00350E77">
                    <w:rPr>
                      <w:rFonts w:eastAsia="Times New Roman" w:cs="Arial"/>
                      <w:b/>
                      <w:bCs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сая.төг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766E24" w14:textId="6E7DDD84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Нийт олгосон санхүүжилт 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br/>
                    <w:t>/202</w:t>
                  </w:r>
                  <w:r w:rsidR="00282645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оныг оруулсан дүн/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6C40E9" w14:textId="18A2D7D8" w:rsidR="00216E83" w:rsidRPr="00D349DA" w:rsidRDefault="00B90839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14:ligatures w14:val="none"/>
                    </w:rPr>
                  </w:pPr>
                  <w:r w:rsidRPr="00D349DA">
                    <w:rPr>
                      <w:rFonts w:ascii="Aptos Narrow" w:hAnsi="Aptos Narrow" w:cs="Arial"/>
                      <w:sz w:val="18"/>
                      <w:szCs w:val="18"/>
                      <w:lang w:val="mn-MN"/>
                    </w:rPr>
                    <w:t>11,094,176,349.</w:t>
                  </w:r>
                  <w:r w:rsidR="00216E83" w:rsidRPr="00D349DA">
                    <w:rPr>
                      <w:rFonts w:ascii="Aptos Narrow" w:hAnsi="Aptos Narrow" w:cs="Arial"/>
                      <w:sz w:val="18"/>
                      <w:szCs w:val="18"/>
                      <w:lang w:val="mn-MN"/>
                    </w:rPr>
                    <w:t>0</w:t>
                  </w:r>
                  <w:r w:rsidR="00282645" w:rsidRPr="00D349DA">
                    <w:rPr>
                      <w:rFonts w:ascii="Aptos Narrow" w:hAnsi="Aptos Narrow" w:cs="Arial"/>
                      <w:sz w:val="18"/>
                      <w:szCs w:val="18"/>
                      <w:lang w:val="mn-MN"/>
                    </w:rPr>
                    <w:t>+4,736,4</w:t>
                  </w:r>
                  <w:r w:rsidR="00282645" w:rsidRPr="00D349DA">
                    <w:rPr>
                      <w:rFonts w:ascii="Aptos Narrow" w:hAnsi="Aptos Narrow" w:cs="Arial"/>
                      <w:sz w:val="18"/>
                      <w:szCs w:val="18"/>
                    </w:rPr>
                    <w:t>=15.830.4</w:t>
                  </w:r>
                </w:p>
              </w:tc>
            </w:tr>
            <w:tr w:rsidR="00216E83" w:rsidRPr="00BB688D" w14:paraId="4A095798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F32C6E5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04FCA2" w14:textId="34D2BC12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Үүнээс 202</w:t>
                  </w:r>
                  <w:r w:rsidR="008E0219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онд олгосон санхүүжилт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5CAA98" w14:textId="5DD4FAB3" w:rsidR="00216E83" w:rsidRPr="00D349DA" w:rsidRDefault="00974F7D" w:rsidP="00C4065A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</w:pPr>
                  <w:r>
                    <w:rPr>
                      <w:rFonts w:asciiTheme="majorHAnsi" w:eastAsia="Times New Roman" w:hAnsiTheme="majorHAnsi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6.980,2</w:t>
                  </w:r>
                </w:p>
              </w:tc>
            </w:tr>
            <w:tr w:rsidR="00216E83" w:rsidRPr="006529D5" w14:paraId="7E80F3DE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723BE8" w14:textId="77777777" w:rsidR="00216E83" w:rsidRPr="00BB688D" w:rsidRDefault="00216E83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 /хэрэгжиж дууссан, хэрэгжиж дуусаагүй, он дамжин хэрэгжих</w:t>
                  </w:r>
                  <w:r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аль нэгийг оруулах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711D62" w14:textId="61F9F641" w:rsidR="00216E83" w:rsidRPr="00BB688D" w:rsidRDefault="00B90839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Он дамжин хэрэг</w:t>
                  </w:r>
                  <w:r w:rsidR="00987A7C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ж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их</w:t>
                  </w:r>
                </w:p>
              </w:tc>
            </w:tr>
          </w:tbl>
          <w:p w14:paraId="34187F7D" w14:textId="77777777" w:rsidR="00216E83" w:rsidRPr="00BB688D" w:rsidRDefault="00216E83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2ADFB15B" w14:textId="1B8F12D5" w:rsidR="00216E83" w:rsidRPr="00BB688D" w:rsidRDefault="00216E83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>Гадна талын зураг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  <w:r>
              <w:rPr>
                <w:rFonts w:cs="Arial"/>
                <w:noProof/>
                <w:sz w:val="16"/>
                <w:szCs w:val="16"/>
                <w:lang w:val="mn-MN"/>
              </w:rPr>
              <w:t xml:space="preserve"> 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 </w:t>
            </w:r>
          </w:p>
          <w:p w14:paraId="62A3CCD1" w14:textId="5AD244E0" w:rsidR="00216E83" w:rsidRPr="00BB688D" w:rsidRDefault="003F7878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1A01BEDC" wp14:editId="7815CFD2">
                  <wp:simplePos x="0" y="0"/>
                  <wp:positionH relativeFrom="column">
                    <wp:posOffset>6749</wp:posOffset>
                  </wp:positionH>
                  <wp:positionV relativeFrom="paragraph">
                    <wp:posOffset>81871</wp:posOffset>
                  </wp:positionV>
                  <wp:extent cx="3700780" cy="1701209"/>
                  <wp:effectExtent l="0" t="0" r="0" b="0"/>
                  <wp:wrapNone/>
                  <wp:docPr id="8688900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890037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040" b="11462"/>
                          <a:stretch/>
                        </pic:blipFill>
                        <pic:spPr bwMode="auto">
                          <a:xfrm>
                            <a:off x="0" y="0"/>
                            <a:ext cx="3708235" cy="17046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90" w:type="dxa"/>
          </w:tcPr>
          <w:p w14:paraId="40F5692F" w14:textId="77777777" w:rsidR="00216E83" w:rsidRPr="00BB688D" w:rsidRDefault="00216E83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tbl>
            <w:tblPr>
              <w:tblStyle w:val="TableGrid"/>
              <w:tblW w:w="354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19"/>
              <w:gridCol w:w="1025"/>
            </w:tblGrid>
            <w:tr w:rsidR="00216E83" w:rsidRPr="006529D5" w14:paraId="6A4E14FF" w14:textId="77777777" w:rsidTr="00C4065A">
              <w:trPr>
                <w:trHeight w:val="221"/>
                <w:jc w:val="center"/>
              </w:trPr>
              <w:tc>
                <w:tcPr>
                  <w:tcW w:w="3544" w:type="dxa"/>
                  <w:gridSpan w:val="2"/>
                  <w:vAlign w:val="center"/>
                </w:tcPr>
                <w:p w14:paraId="21D10233" w14:textId="77777777" w:rsidR="00216E83" w:rsidRPr="00BB688D" w:rsidRDefault="00216E83" w:rsidP="00C4065A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Үе шатны ажлууд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, 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явц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ын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 хувь</w:t>
                  </w:r>
                </w:p>
              </w:tc>
            </w:tr>
            <w:tr w:rsidR="00216E83" w:rsidRPr="006529D5" w14:paraId="4E83E5BB" w14:textId="77777777" w:rsidTr="00C4065A">
              <w:trPr>
                <w:trHeight w:val="221"/>
                <w:jc w:val="center"/>
              </w:trPr>
              <w:tc>
                <w:tcPr>
                  <w:tcW w:w="2519" w:type="dxa"/>
                  <w:vAlign w:val="center"/>
                </w:tcPr>
                <w:p w14:paraId="50887CDD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Газар шороо</w:t>
                  </w:r>
                </w:p>
              </w:tc>
              <w:tc>
                <w:tcPr>
                  <w:tcW w:w="1025" w:type="dxa"/>
                  <w:vAlign w:val="center"/>
                </w:tcPr>
                <w:p w14:paraId="1F2AF84A" w14:textId="77777777" w:rsidR="00216E83" w:rsidRPr="00BB688D" w:rsidRDefault="00216E8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216E83" w:rsidRPr="006529D5" w14:paraId="5DD6A085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5110F46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Суурь</w:t>
                  </w:r>
                </w:p>
              </w:tc>
              <w:tc>
                <w:tcPr>
                  <w:tcW w:w="1025" w:type="dxa"/>
                  <w:vAlign w:val="center"/>
                </w:tcPr>
                <w:p w14:paraId="6A83D030" w14:textId="77777777" w:rsidR="00216E83" w:rsidRPr="00BB688D" w:rsidRDefault="00216E8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216E83" w:rsidRPr="006529D5" w14:paraId="0B10AA2F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DD8FB6A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Төмөр бетон карказ</w:t>
                  </w:r>
                </w:p>
              </w:tc>
              <w:tc>
                <w:tcPr>
                  <w:tcW w:w="1025" w:type="dxa"/>
                  <w:vAlign w:val="center"/>
                </w:tcPr>
                <w:p w14:paraId="5831D6F7" w14:textId="77777777" w:rsidR="00216E83" w:rsidRPr="00BB688D" w:rsidRDefault="00216E8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216E83" w:rsidRPr="006529D5" w14:paraId="1B816CF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95D887F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Хана, хамар ханын өрлөг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344A2530" w14:textId="77777777" w:rsidR="00216E83" w:rsidRPr="00BB688D" w:rsidRDefault="00216E8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216E83" w:rsidRPr="006529D5" w14:paraId="2A8137A0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F3F1BD9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Шал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31C29ED" w14:textId="0DBBBCAF" w:rsidR="00216E83" w:rsidRPr="00BB688D" w:rsidRDefault="001242E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80</w:t>
                  </w:r>
                </w:p>
              </w:tc>
            </w:tr>
            <w:tr w:rsidR="00216E83" w:rsidRPr="006529D5" w14:paraId="20CBBBA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A3FB663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Хаалга, цонх</w:t>
                  </w:r>
                </w:p>
              </w:tc>
              <w:tc>
                <w:tcPr>
                  <w:tcW w:w="1025" w:type="dxa"/>
                  <w:vAlign w:val="center"/>
                </w:tcPr>
                <w:p w14:paraId="3944D5D2" w14:textId="6850D9D6" w:rsidR="00216E83" w:rsidRPr="00BB688D" w:rsidRDefault="00216E8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5</w:t>
                  </w:r>
                  <w:r w:rsidR="001242E2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216E83" w:rsidRPr="006529D5" w14:paraId="46483A5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2EB7BEB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Дээвэр</w:t>
                  </w:r>
                </w:p>
              </w:tc>
              <w:tc>
                <w:tcPr>
                  <w:tcW w:w="1025" w:type="dxa"/>
                  <w:vAlign w:val="center"/>
                </w:tcPr>
                <w:p w14:paraId="5EFDB651" w14:textId="77777777" w:rsidR="00216E83" w:rsidRPr="00BB688D" w:rsidRDefault="00216E8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216E83" w:rsidRPr="006529D5" w14:paraId="0CA4E814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5BF3BBB4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Дотор засал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3074D1E4" w14:textId="6FA3BAC5" w:rsidR="00216E83" w:rsidRPr="00BB688D" w:rsidRDefault="00067B99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8</w:t>
                  </w:r>
                  <w:r w:rsidR="001242E2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216E83" w:rsidRPr="006529D5" w14:paraId="7FFC71FB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D680F59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засал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0C219922" w14:textId="58575BB7" w:rsidR="00216E83" w:rsidRPr="00BB688D" w:rsidRDefault="001242E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216E83" w:rsidRPr="006529D5" w14:paraId="33C35E0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2ADB913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Халаалт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2DA1D05D" w14:textId="059A77E7" w:rsidR="00216E83" w:rsidRPr="00BB688D" w:rsidRDefault="001242E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216E83" w:rsidRPr="006529D5" w14:paraId="187977B1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8FBB92A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Салхивч</w:t>
                  </w:r>
                </w:p>
              </w:tc>
              <w:tc>
                <w:tcPr>
                  <w:tcW w:w="1025" w:type="dxa"/>
                  <w:vAlign w:val="center"/>
                </w:tcPr>
                <w:p w14:paraId="1BFB730D" w14:textId="00D20DCB" w:rsidR="00216E83" w:rsidRPr="00BB688D" w:rsidRDefault="001242E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216E83" w:rsidRPr="006529D5" w14:paraId="60A111FB" w14:textId="77777777" w:rsidTr="00C4065A">
              <w:trPr>
                <w:trHeight w:val="180"/>
                <w:jc w:val="center"/>
              </w:trPr>
              <w:tc>
                <w:tcPr>
                  <w:tcW w:w="2519" w:type="dxa"/>
                  <w:vAlign w:val="center"/>
                </w:tcPr>
                <w:p w14:paraId="06F17D19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Цэвэр, бохир ус</w:t>
                  </w:r>
                </w:p>
              </w:tc>
              <w:tc>
                <w:tcPr>
                  <w:tcW w:w="1025" w:type="dxa"/>
                  <w:vAlign w:val="center"/>
                </w:tcPr>
                <w:p w14:paraId="7958D99B" w14:textId="5F32E3BC" w:rsidR="00216E83" w:rsidRPr="00BB688D" w:rsidRDefault="001242E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216E83" w:rsidRPr="006529D5" w14:paraId="674037D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E3BC1FF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Дулааны узель</w:t>
                  </w:r>
                </w:p>
              </w:tc>
              <w:tc>
                <w:tcPr>
                  <w:tcW w:w="1025" w:type="dxa"/>
                  <w:vAlign w:val="center"/>
                </w:tcPr>
                <w:p w14:paraId="758E181E" w14:textId="77777777" w:rsidR="00216E83" w:rsidRPr="00BB688D" w:rsidRDefault="00216E8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216E83" w:rsidRPr="006529D5" w14:paraId="372A2B07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5AB70E7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Холбоо дохиолол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3D170511" w14:textId="77777777" w:rsidR="00216E83" w:rsidRPr="00BB688D" w:rsidRDefault="00216E8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216E83" w:rsidRPr="006529D5" w14:paraId="5D954E3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7C17AD1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Дотор гэрэлтүүлэг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04918483" w14:textId="46CB3275" w:rsidR="00216E83" w:rsidRPr="00BB688D" w:rsidRDefault="001242E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70</w:t>
                  </w:r>
                </w:p>
              </w:tc>
            </w:tr>
            <w:tr w:rsidR="00216E83" w:rsidRPr="006529D5" w14:paraId="33C18EE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3E739ED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Хүчит төхөөрөмж</w:t>
                  </w:r>
                </w:p>
              </w:tc>
              <w:tc>
                <w:tcPr>
                  <w:tcW w:w="1025" w:type="dxa"/>
                  <w:vAlign w:val="center"/>
                </w:tcPr>
                <w:p w14:paraId="18A602AE" w14:textId="49B5BC2D" w:rsidR="00216E83" w:rsidRPr="00BB688D" w:rsidRDefault="00DE52FC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8</w:t>
                  </w:r>
                  <w:r w:rsidR="001242E2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216E83" w:rsidRPr="006529D5" w14:paraId="4931C590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394D90A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тохижилт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20571E4A" w14:textId="77777777" w:rsidR="00216E83" w:rsidRPr="00BB688D" w:rsidRDefault="00216E8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90</w:t>
                  </w:r>
                </w:p>
              </w:tc>
            </w:tr>
            <w:tr w:rsidR="00216E83" w:rsidRPr="006529D5" w14:paraId="671E36C7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575067F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дулаан</w:t>
                  </w:r>
                </w:p>
              </w:tc>
              <w:tc>
                <w:tcPr>
                  <w:tcW w:w="1025" w:type="dxa"/>
                  <w:vAlign w:val="center"/>
                </w:tcPr>
                <w:p w14:paraId="4587002A" w14:textId="77777777" w:rsidR="00216E83" w:rsidRPr="00BB688D" w:rsidRDefault="00216E8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216E83" w:rsidRPr="006529D5" w14:paraId="30B46CF1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D28633D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ариутгах татуурга</w:t>
                  </w:r>
                </w:p>
              </w:tc>
              <w:tc>
                <w:tcPr>
                  <w:tcW w:w="1025" w:type="dxa"/>
                  <w:vAlign w:val="center"/>
                </w:tcPr>
                <w:p w14:paraId="6173C0B3" w14:textId="77777777" w:rsidR="00216E83" w:rsidRPr="00BB688D" w:rsidRDefault="00216E8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216E83" w:rsidRPr="006529D5" w14:paraId="65071C23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4C43232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ус хангамж</w:t>
                  </w:r>
                </w:p>
              </w:tc>
              <w:tc>
                <w:tcPr>
                  <w:tcW w:w="1025" w:type="dxa"/>
                  <w:vAlign w:val="center"/>
                </w:tcPr>
                <w:p w14:paraId="45C65712" w14:textId="77777777" w:rsidR="00216E83" w:rsidRPr="00BB688D" w:rsidRDefault="00216E8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216E83" w:rsidRPr="006529D5" w14:paraId="7850CA14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5CCF594F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цахилгаан</w:t>
                  </w:r>
                </w:p>
              </w:tc>
              <w:tc>
                <w:tcPr>
                  <w:tcW w:w="1025" w:type="dxa"/>
                  <w:vAlign w:val="center"/>
                </w:tcPr>
                <w:p w14:paraId="19A20970" w14:textId="7CC96BAA" w:rsidR="00216E83" w:rsidRPr="00BB688D" w:rsidRDefault="001242E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216E83" w:rsidRPr="006529D5" w14:paraId="7CC3F96B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E654A8A" w14:textId="77777777" w:rsidR="00216E83" w:rsidRPr="00BB688D" w:rsidRDefault="00216E83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холбоо</w:t>
                  </w:r>
                </w:p>
              </w:tc>
              <w:tc>
                <w:tcPr>
                  <w:tcW w:w="1025" w:type="dxa"/>
                  <w:vAlign w:val="center"/>
                </w:tcPr>
                <w:p w14:paraId="1EE971EB" w14:textId="77F09378" w:rsidR="00216E83" w:rsidRPr="00BB688D" w:rsidRDefault="001242E2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216E83" w:rsidRPr="006529D5" w14:paraId="18C30EF8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5446ECB" w14:textId="77777777" w:rsidR="00216E83" w:rsidRPr="00BB688D" w:rsidRDefault="00216E83" w:rsidP="00C4065A">
                  <w:pP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БУА-ын гүйцэтгэл /дундаж/</w:t>
                  </w:r>
                </w:p>
              </w:tc>
              <w:tc>
                <w:tcPr>
                  <w:tcW w:w="1025" w:type="dxa"/>
                  <w:vAlign w:val="center"/>
                </w:tcPr>
                <w:p w14:paraId="2D5B0B08" w14:textId="59DD439E" w:rsidR="00216E83" w:rsidRPr="00BB688D" w:rsidRDefault="00A36B9C" w:rsidP="00C4065A">
                  <w:pPr>
                    <w:ind w:left="-94" w:right="-108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90</w:t>
                  </w:r>
                </w:p>
              </w:tc>
            </w:tr>
          </w:tbl>
          <w:p w14:paraId="0E220A80" w14:textId="77777777" w:rsidR="00216E83" w:rsidRPr="00BB688D" w:rsidRDefault="00216E83" w:rsidP="00C4065A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4AF99223" w14:textId="33B38C6C" w:rsidR="00216E83" w:rsidRPr="00BB688D" w:rsidRDefault="00216E83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Хэрэгжилтийн явцын талаарх товч мэдээлэл</w:t>
            </w:r>
            <w:r w:rsidR="00E7775E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 xml:space="preserve"> </w:t>
            </w:r>
            <w:r w:rsidRPr="00BB688D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болон бусад онцлох мэдээлэл, тайлбар:</w:t>
            </w:r>
          </w:p>
          <w:p w14:paraId="193BA5F2" w14:textId="77777777" w:rsidR="003F7878" w:rsidRDefault="003F7878" w:rsidP="00E7775E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6368270C" w14:textId="16C29E14" w:rsidR="00216E83" w:rsidRPr="00E7775E" w:rsidRDefault="00E7775E" w:rsidP="00E7775E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  <w:r w:rsidRPr="00E7775E">
              <w:rPr>
                <w:rFonts w:cs="Arial"/>
                <w:noProof/>
                <w:sz w:val="16"/>
                <w:szCs w:val="16"/>
                <w:lang w:val="mn-MN"/>
              </w:rPr>
              <w:t>Бари</w:t>
            </w:r>
            <w:r w:rsidR="006529D5">
              <w:rPr>
                <w:rFonts w:cs="Arial"/>
                <w:noProof/>
                <w:sz w:val="16"/>
                <w:szCs w:val="16"/>
                <w:lang w:val="mn-MN"/>
              </w:rPr>
              <w:t>л</w:t>
            </w:r>
            <w:r w:rsidRPr="00E7775E">
              <w:rPr>
                <w:rFonts w:cs="Arial"/>
                <w:noProof/>
                <w:sz w:val="16"/>
                <w:szCs w:val="16"/>
                <w:lang w:val="mn-MN"/>
              </w:rPr>
              <w:t xml:space="preserve">га нь </w:t>
            </w:r>
            <w:r w:rsidR="009B392D">
              <w:rPr>
                <w:rFonts w:cs="Arial"/>
                <w:noProof/>
                <w:sz w:val="16"/>
                <w:szCs w:val="16"/>
                <w:lang w:val="mn-MN"/>
              </w:rPr>
              <w:t>8</w:t>
            </w:r>
            <w:r w:rsidRPr="00E7775E">
              <w:rPr>
                <w:rFonts w:cs="Arial"/>
                <w:noProof/>
                <w:sz w:val="16"/>
                <w:szCs w:val="16"/>
                <w:lang w:val="mn-MN"/>
              </w:rPr>
              <w:t xml:space="preserve">00 хүний суудал бүхий 53,9х83м хэмжээтэй үндсэн 1 давхар болон 2 давхартай, галерейн хэсэг 3-4 давхар. </w:t>
            </w:r>
            <w:r>
              <w:rPr>
                <w:rFonts w:cs="Arial"/>
                <w:noProof/>
                <w:sz w:val="16"/>
                <w:szCs w:val="16"/>
                <w:lang w:val="mn-MN"/>
              </w:rPr>
              <w:t xml:space="preserve">Эдэлбэр газрын хэмжээ 15000м2 байна. </w:t>
            </w:r>
          </w:p>
          <w:p w14:paraId="2A8D55CF" w14:textId="76A055CD" w:rsidR="00216E83" w:rsidRDefault="00092BDC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  <w:r>
              <w:rPr>
                <w:rFonts w:cs="Arial"/>
                <w:sz w:val="16"/>
                <w:szCs w:val="16"/>
                <w:lang w:val="mn-MN"/>
              </w:rPr>
              <w:t xml:space="preserve">Шинээр гүйцэтгэгч шалгарсан Дотор цахилгааны шугам шинэчлэсэн, дотор халаалт цэвэр бохир усны шугам хийгдсэн дотор заслын ажил хийгдэж байна, барилгын хавтгай дээврийг шинэчлэх мембранаар хийсэн, </w:t>
            </w:r>
            <w:r w:rsidR="00987A7C">
              <w:rPr>
                <w:rFonts w:cs="Arial"/>
                <w:sz w:val="16"/>
                <w:szCs w:val="16"/>
                <w:lang w:val="mn-MN"/>
              </w:rPr>
              <w:t xml:space="preserve">сэндвич </w:t>
            </w:r>
            <w:r>
              <w:rPr>
                <w:rFonts w:cs="Arial"/>
                <w:sz w:val="16"/>
                <w:szCs w:val="16"/>
                <w:lang w:val="mn-MN"/>
              </w:rPr>
              <w:t xml:space="preserve">шувуу нуруу дээвэр дээр дуу тусгаарлагч мембран дээвэр хийсэн, гадна өнгө сэргээсэн, дотор сам таазны хүчитгэл хийгдсэн. Дотор </w:t>
            </w:r>
            <w:r w:rsidR="00DE52FC">
              <w:rPr>
                <w:rFonts w:eastAsiaTheme="minorEastAsia" w:cs="Arial"/>
                <w:sz w:val="16"/>
                <w:szCs w:val="16"/>
                <w:lang w:val="mn-MN" w:eastAsia="zh-CN"/>
              </w:rPr>
              <w:t xml:space="preserve">плита </w:t>
            </w:r>
            <w:r>
              <w:rPr>
                <w:rFonts w:cs="Arial"/>
                <w:sz w:val="16"/>
                <w:szCs w:val="16"/>
                <w:lang w:val="mn-MN"/>
              </w:rPr>
              <w:t>шалны ажил дууссан, дотор ханын өнгө тавих ажил хийгдэж байна</w:t>
            </w:r>
            <w:r w:rsidR="00DE52FC">
              <w:rPr>
                <w:rFonts w:cs="Arial"/>
                <w:sz w:val="16"/>
                <w:szCs w:val="16"/>
                <w:lang w:val="mn-MN"/>
              </w:rPr>
              <w:t>, гадна явган хүний зам тавих ажил зүүн талын машины зогсоолын брюдер хийгдэж байна.</w:t>
            </w:r>
            <w:r>
              <w:rPr>
                <w:rFonts w:cs="Arial"/>
                <w:sz w:val="16"/>
                <w:szCs w:val="16"/>
                <w:lang w:val="mn-MN"/>
              </w:rPr>
              <w:t xml:space="preserve"> </w:t>
            </w:r>
          </w:p>
          <w:p w14:paraId="361DC004" w14:textId="77777777" w:rsidR="003F7878" w:rsidRDefault="003F7878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03A078BC" w14:textId="45A5DE46" w:rsidR="00216E83" w:rsidRDefault="00216E83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60CE19F7" w14:textId="77777777" w:rsidR="003F7878" w:rsidRPr="003F7878" w:rsidRDefault="003F7878" w:rsidP="003F7878">
            <w:pPr>
              <w:rPr>
                <w:rFonts w:cs="Arial"/>
                <w:sz w:val="16"/>
                <w:szCs w:val="16"/>
                <w:lang w:val="mn-MN"/>
              </w:rPr>
            </w:pPr>
          </w:p>
          <w:p w14:paraId="385F6E28" w14:textId="77777777" w:rsidR="003F7878" w:rsidRPr="003F7878" w:rsidRDefault="003F7878" w:rsidP="003F7878">
            <w:pPr>
              <w:rPr>
                <w:rFonts w:cs="Arial"/>
                <w:sz w:val="16"/>
                <w:szCs w:val="16"/>
                <w:lang w:val="mn-MN"/>
              </w:rPr>
            </w:pPr>
          </w:p>
          <w:p w14:paraId="06BAC435" w14:textId="19255710" w:rsidR="009B392D" w:rsidRPr="004B5F46" w:rsidRDefault="009B392D" w:rsidP="009B392D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>
              <w:rPr>
                <w:rFonts w:cs="Arial"/>
                <w:sz w:val="16"/>
                <w:szCs w:val="16"/>
                <w:lang w:val="mn-MN"/>
              </w:rPr>
              <w:t xml:space="preserve"> </w:t>
            </w:r>
            <w:r w:rsidRPr="004B5F46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Дотор талын зураг /  /</w:t>
            </w:r>
          </w:p>
          <w:p w14:paraId="24B220C5" w14:textId="0F9CDB0C" w:rsidR="003F7878" w:rsidRPr="003F7878" w:rsidRDefault="00067B99" w:rsidP="003F7878">
            <w:pPr>
              <w:rPr>
                <w:rFonts w:cs="Arial"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29AA8510" wp14:editId="5D35140C">
                  <wp:simplePos x="0" y="0"/>
                  <wp:positionH relativeFrom="column">
                    <wp:posOffset>1293702</wp:posOffset>
                  </wp:positionH>
                  <wp:positionV relativeFrom="paragraph">
                    <wp:posOffset>118967</wp:posOffset>
                  </wp:positionV>
                  <wp:extent cx="1295320" cy="2008829"/>
                  <wp:effectExtent l="0" t="0" r="635" b="0"/>
                  <wp:wrapNone/>
                  <wp:docPr id="3506619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661966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981" cy="2014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50813E92" wp14:editId="63FA0CCD">
                  <wp:simplePos x="0" y="0"/>
                  <wp:positionH relativeFrom="column">
                    <wp:posOffset>-24735</wp:posOffset>
                  </wp:positionH>
                  <wp:positionV relativeFrom="paragraph">
                    <wp:posOffset>97701</wp:posOffset>
                  </wp:positionV>
                  <wp:extent cx="1276267" cy="2030657"/>
                  <wp:effectExtent l="0" t="0" r="635" b="8255"/>
                  <wp:wrapNone/>
                  <wp:docPr id="21327471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274710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583" cy="20359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65E62D7" w14:textId="77777777" w:rsidR="00DA6E25" w:rsidRDefault="00DA6E25"/>
    <w:sectPr w:rsidR="00DA6E25" w:rsidSect="002753BD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E83"/>
    <w:rsid w:val="00067B99"/>
    <w:rsid w:val="00092BDC"/>
    <w:rsid w:val="001242E2"/>
    <w:rsid w:val="00216E83"/>
    <w:rsid w:val="002753BD"/>
    <w:rsid w:val="00282645"/>
    <w:rsid w:val="00304FC5"/>
    <w:rsid w:val="00344594"/>
    <w:rsid w:val="003F7878"/>
    <w:rsid w:val="00405437"/>
    <w:rsid w:val="00435454"/>
    <w:rsid w:val="00507B2B"/>
    <w:rsid w:val="00642355"/>
    <w:rsid w:val="006529D5"/>
    <w:rsid w:val="0071696E"/>
    <w:rsid w:val="00807E79"/>
    <w:rsid w:val="0082501C"/>
    <w:rsid w:val="008E0219"/>
    <w:rsid w:val="00912C4F"/>
    <w:rsid w:val="00974F7D"/>
    <w:rsid w:val="00987A7C"/>
    <w:rsid w:val="009B392D"/>
    <w:rsid w:val="009B4FEA"/>
    <w:rsid w:val="009E01D7"/>
    <w:rsid w:val="00A36B9C"/>
    <w:rsid w:val="00B46B39"/>
    <w:rsid w:val="00B90839"/>
    <w:rsid w:val="00BE237C"/>
    <w:rsid w:val="00BF7208"/>
    <w:rsid w:val="00D05295"/>
    <w:rsid w:val="00D349DA"/>
    <w:rsid w:val="00DA6E25"/>
    <w:rsid w:val="00DE52FC"/>
    <w:rsid w:val="00E02141"/>
    <w:rsid w:val="00E7775E"/>
    <w:rsid w:val="00E81B5A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B9E5E"/>
  <w15:chartTrackingRefBased/>
  <w15:docId w15:val="{22E84ACC-9019-4F28-A7EE-41BCF8B2F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E83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6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Amarsanaa enkhbold</dc:creator>
  <cp:keywords/>
  <dc:description/>
  <cp:lastModifiedBy>user</cp:lastModifiedBy>
  <cp:revision>22</cp:revision>
  <cp:lastPrinted>2024-08-21T03:07:00Z</cp:lastPrinted>
  <dcterms:created xsi:type="dcterms:W3CDTF">2024-03-25T03:22:00Z</dcterms:created>
  <dcterms:modified xsi:type="dcterms:W3CDTF">2024-11-29T09:36:00Z</dcterms:modified>
</cp:coreProperties>
</file>