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31" w:rsidRDefault="00646531" w:rsidP="00646531">
      <w:pPr>
        <w:pStyle w:val="NormalWeb"/>
        <w:shd w:val="clear" w:color="auto" w:fill="FCFCFC"/>
        <w:rPr>
          <w:rFonts w:ascii="Arial" w:hAnsi="Arial" w:cs="Arial"/>
          <w:color w:val="71788C"/>
          <w:sz w:val="21"/>
          <w:szCs w:val="21"/>
        </w:rPr>
      </w:pPr>
      <w:proofErr w:type="spellStart"/>
      <w:r>
        <w:rPr>
          <w:rFonts w:ascii="Arial" w:hAnsi="Arial" w:cs="Arial"/>
          <w:color w:val="71788C"/>
          <w:sz w:val="21"/>
          <w:szCs w:val="21"/>
        </w:rPr>
        <w:t>Çevrimiçi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bahis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kumar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bahisin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standart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ortamını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dönüştürerek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canlı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önemli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bir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iş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haline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geldi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. İnternet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erişiminin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yaygınlaşması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dijital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sistemlerin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artmasıyla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birlikte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bireyler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bahis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faaliyetlerinden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casino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oyunlarına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ötesine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kadar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çok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sayıda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olasılık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sağlayan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çok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çeşitli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çevrimiçi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bahis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programlarından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71788C"/>
          <w:sz w:val="21"/>
          <w:szCs w:val="21"/>
        </w:rPr>
        <w:t>benzeri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gramEnd"/>
      <w:r>
        <w:rPr>
          <w:rFonts w:ascii="Arial" w:hAnsi="Arial" w:cs="Arial"/>
          <w:b/>
          <w:bCs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sz w:val="22"/>
          <w:szCs w:val="22"/>
        </w:rPr>
        <w:instrText xml:space="preserve"> HYPERLINK "https://asyabahis.org"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proofErr w:type="spellStart"/>
      <w:r w:rsidRPr="00646531">
        <w:rPr>
          <w:rStyle w:val="Hyperlink"/>
          <w:rFonts w:ascii="Arial" w:hAnsi="Arial" w:cs="Arial"/>
          <w:b/>
          <w:bCs/>
          <w:sz w:val="22"/>
          <w:szCs w:val="22"/>
        </w:rPr>
        <w:t>asyabahis</w:t>
      </w:r>
      <w:proofErr w:type="spellEnd"/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bir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kullanıma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sahip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oluyor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Çevrimiçi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bahislerin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cazibesi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konforunda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arzında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71788C"/>
          <w:sz w:val="21"/>
          <w:szCs w:val="21"/>
        </w:rPr>
        <w:t>ev</w:t>
      </w:r>
      <w:proofErr w:type="spellEnd"/>
      <w:proofErr w:type="gram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konforunda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bahis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oynamanın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keyfini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arayan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meraklılara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sağladığı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çeşitlilikte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yatmaktadır</w:t>
      </w:r>
      <w:proofErr w:type="spellEnd"/>
      <w:r>
        <w:rPr>
          <w:rFonts w:ascii="Arial" w:hAnsi="Arial" w:cs="Arial"/>
          <w:color w:val="71788C"/>
          <w:sz w:val="21"/>
          <w:szCs w:val="21"/>
        </w:rPr>
        <w:t>.</w:t>
      </w:r>
    </w:p>
    <w:p w:rsidR="00646531" w:rsidRDefault="00646531" w:rsidP="00646531">
      <w:pPr>
        <w:pStyle w:val="NormalWeb"/>
        <w:shd w:val="clear" w:color="auto" w:fill="FCFCFC"/>
        <w:spacing w:before="0" w:after="0"/>
        <w:rPr>
          <w:rFonts w:ascii="Arial" w:hAnsi="Arial" w:cs="Arial"/>
          <w:color w:val="71788C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71788C"/>
          <w:sz w:val="21"/>
          <w:szCs w:val="21"/>
        </w:rPr>
        <w:t>Çevrimiçi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bahislerin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basit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yönlerinden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biri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kullanıcılara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sunulan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olanakların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çeşitliliğidir</w:t>
      </w:r>
      <w:proofErr w:type="spellEnd"/>
      <w:r>
        <w:rPr>
          <w:rFonts w:ascii="Arial" w:hAnsi="Arial" w:cs="Arial"/>
          <w:color w:val="71788C"/>
          <w:sz w:val="21"/>
          <w:szCs w:val="21"/>
        </w:rPr>
        <w:t>.</w:t>
      </w:r>
      <w:proofErr w:type="gram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71788C"/>
          <w:sz w:val="21"/>
          <w:szCs w:val="21"/>
        </w:rPr>
        <w:t>Sektörün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temel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taşı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olan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spor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bahisleri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taraftarların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dünya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çapında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çok</w:t>
      </w:r>
      <w:proofErr w:type="spellEnd"/>
      <w:r>
        <w:rPr>
          <w:rFonts w:ascii="Arial" w:hAnsi="Arial" w:cs="Arial"/>
          <w:color w:val="71788C"/>
          <w:sz w:val="21"/>
          <w:szCs w:val="21"/>
        </w:rPr>
        <w:t> </w:t>
      </w:r>
      <w:proofErr w:type="spellStart"/>
      <w:r>
        <w:rPr>
          <w:rFonts w:ascii="Arial" w:hAnsi="Arial" w:cs="Arial"/>
          <w:color w:val="71788C"/>
          <w:sz w:val="21"/>
          <w:szCs w:val="21"/>
        </w:rPr>
        <w:fldChar w:fldCharType="begin"/>
      </w:r>
      <w:r>
        <w:rPr>
          <w:rFonts w:ascii="Arial" w:hAnsi="Arial" w:cs="Arial"/>
          <w:color w:val="71788C"/>
          <w:sz w:val="21"/>
          <w:szCs w:val="21"/>
        </w:rPr>
        <w:instrText xml:space="preserve"> HYPERLINK "https://liveduman.com/" </w:instrText>
      </w:r>
      <w:r>
        <w:rPr>
          <w:rFonts w:ascii="Arial" w:hAnsi="Arial" w:cs="Arial"/>
          <w:color w:val="71788C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19203F"/>
          <w:sz w:val="21"/>
          <w:szCs w:val="21"/>
        </w:rPr>
        <w:t>dumanbet</w:t>
      </w:r>
      <w:proofErr w:type="spellEnd"/>
      <w:r>
        <w:rPr>
          <w:rFonts w:ascii="Arial" w:hAnsi="Arial" w:cs="Arial"/>
          <w:color w:val="71788C"/>
          <w:sz w:val="21"/>
          <w:szCs w:val="21"/>
        </w:rPr>
        <w:fldChar w:fldCharType="end"/>
      </w:r>
      <w:r>
        <w:rPr>
          <w:rFonts w:ascii="Arial" w:hAnsi="Arial" w:cs="Arial"/>
          <w:color w:val="71788C"/>
          <w:sz w:val="21"/>
          <w:szCs w:val="21"/>
        </w:rPr>
        <w:t> 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spor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aktivitelerine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bahis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oynamasına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olanak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tanır</w:t>
      </w:r>
      <w:proofErr w:type="spellEnd"/>
      <w:r>
        <w:rPr>
          <w:rFonts w:ascii="Arial" w:hAnsi="Arial" w:cs="Arial"/>
          <w:color w:val="71788C"/>
          <w:sz w:val="21"/>
          <w:szCs w:val="21"/>
        </w:rPr>
        <w:t>.</w:t>
      </w:r>
      <w:proofErr w:type="gram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İster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futbol</w:t>
      </w:r>
      <w:proofErr w:type="spellEnd"/>
      <w:r>
        <w:rPr>
          <w:rFonts w:ascii="Arial" w:hAnsi="Arial" w:cs="Arial"/>
          <w:color w:val="71788C"/>
          <w:sz w:val="21"/>
          <w:szCs w:val="21"/>
        </w:rPr>
        <w:t>, ​​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ister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beyzbol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kriket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hatta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71788C"/>
          <w:sz w:val="21"/>
          <w:szCs w:val="21"/>
        </w:rPr>
        <w:t>niş</w:t>
      </w:r>
      <w:proofErr w:type="spellEnd"/>
      <w:proofErr w:type="gram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spor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olsun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çevrimiçi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sistemler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kullanıcıların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tahmine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dayalı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analize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katılmaları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favori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grupları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veya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sporcuları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üzerine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bahis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koymaları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için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bir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yazılım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sağlar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71788C"/>
          <w:sz w:val="21"/>
          <w:szCs w:val="21"/>
        </w:rPr>
        <w:t>Gerçek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zamanlı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verilerin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canlı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akışın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rahatlığı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deneyimi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geliştirerek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tüketicilerin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aksiyonu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takip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etmelerine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bahislerini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buna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göre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düzenlemelerine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olanak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tanıyor</w:t>
      </w:r>
      <w:proofErr w:type="spellEnd"/>
      <w:r>
        <w:rPr>
          <w:rFonts w:ascii="Arial" w:hAnsi="Arial" w:cs="Arial"/>
          <w:color w:val="71788C"/>
          <w:sz w:val="21"/>
          <w:szCs w:val="21"/>
        </w:rPr>
        <w:t>.</w:t>
      </w:r>
      <w:proofErr w:type="gramEnd"/>
    </w:p>
    <w:p w:rsidR="00646531" w:rsidRDefault="00646531" w:rsidP="00646531">
      <w:pPr>
        <w:pStyle w:val="NormalWeb"/>
        <w:shd w:val="clear" w:color="auto" w:fill="FCFCFC"/>
        <w:rPr>
          <w:rFonts w:ascii="Arial" w:hAnsi="Arial" w:cs="Arial"/>
          <w:color w:val="71788C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71788C"/>
          <w:sz w:val="21"/>
          <w:szCs w:val="21"/>
        </w:rPr>
        <w:t>Bahis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aktivitelerinin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yanı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sıra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internetteki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kumarhaneler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çevrim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içi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bahis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ortamının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önemli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bir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unsuru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haline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geldi</w:t>
      </w:r>
      <w:proofErr w:type="spellEnd"/>
      <w:r>
        <w:rPr>
          <w:rFonts w:ascii="Arial" w:hAnsi="Arial" w:cs="Arial"/>
          <w:color w:val="71788C"/>
          <w:sz w:val="21"/>
          <w:szCs w:val="21"/>
        </w:rPr>
        <w:t>.</w:t>
      </w:r>
      <w:proofErr w:type="gram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71788C"/>
          <w:sz w:val="21"/>
          <w:szCs w:val="21"/>
        </w:rPr>
        <w:t xml:space="preserve">Bu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dijital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araçlar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r>
        <w:rPr>
          <w:rFonts w:ascii="Arial" w:hAnsi="Arial" w:cs="Arial"/>
          <w:color w:val="71788C"/>
          <w:sz w:val="21"/>
          <w:szCs w:val="21"/>
        </w:rPr>
        <w:t xml:space="preserve">  </w:t>
      </w:r>
      <w:hyperlink r:id="rId5" w:history="1">
        <w:proofErr w:type="spellStart"/>
        <w:r w:rsidRPr="00646531">
          <w:rPr>
            <w:rStyle w:val="Hyperlink"/>
            <w:rFonts w:ascii="Calibri" w:hAnsi="Calibri" w:cs="Calibri"/>
            <w:b/>
            <w:bCs/>
          </w:rPr>
          <w:t>pinbahis</w:t>
        </w:r>
        <w:proofErr w:type="spellEnd"/>
      </w:hyperlink>
      <w:r>
        <w:rPr>
          <w:rFonts w:ascii="Arial" w:hAnsi="Arial" w:cs="Arial"/>
          <w:color w:val="71788C"/>
          <w:sz w:val="21"/>
          <w:szCs w:val="21"/>
        </w:rPr>
        <w:t xml:space="preserve"> blackjack,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rulet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poker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kapsamlı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bir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slot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makinesi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koleksiyonu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gibi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temel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etkinliklerle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ayrıntılı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bir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elektronik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kumarhane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bilgisi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sağlar</w:t>
      </w:r>
      <w:proofErr w:type="spellEnd"/>
      <w:r>
        <w:rPr>
          <w:rFonts w:ascii="Arial" w:hAnsi="Arial" w:cs="Arial"/>
          <w:color w:val="71788C"/>
          <w:sz w:val="21"/>
          <w:szCs w:val="21"/>
        </w:rPr>
        <w:t>.</w:t>
      </w:r>
      <w:proofErr w:type="gram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Sürükleyici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tasarım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71788C"/>
          <w:sz w:val="21"/>
          <w:szCs w:val="21"/>
        </w:rPr>
        <w:t>ses</w:t>
      </w:r>
      <w:proofErr w:type="spellEnd"/>
      <w:proofErr w:type="gram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dosyaları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etkileşimli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özellikler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gerçek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bir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kumarhanenin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atmosferini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yeniden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yaratmayı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amaçlıyor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tüketicilere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parmaklarının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ucunda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çok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çeşitli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oyun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seçenekleri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sunuyor</w:t>
      </w:r>
      <w:proofErr w:type="spellEnd"/>
      <w:r>
        <w:rPr>
          <w:rFonts w:ascii="Arial" w:hAnsi="Arial" w:cs="Arial"/>
          <w:color w:val="71788C"/>
          <w:sz w:val="21"/>
          <w:szCs w:val="21"/>
        </w:rPr>
        <w:t>.</w:t>
      </w:r>
    </w:p>
    <w:p w:rsidR="00646531" w:rsidRDefault="00646531" w:rsidP="00646531">
      <w:pPr>
        <w:pStyle w:val="NormalWeb"/>
        <w:shd w:val="clear" w:color="auto" w:fill="FCFCFC"/>
        <w:rPr>
          <w:rFonts w:ascii="Arial" w:hAnsi="Arial" w:cs="Arial"/>
          <w:color w:val="71788C"/>
          <w:sz w:val="21"/>
          <w:szCs w:val="21"/>
        </w:rPr>
      </w:pPr>
      <w:proofErr w:type="gramStart"/>
      <w:r>
        <w:rPr>
          <w:rFonts w:ascii="Arial" w:hAnsi="Arial" w:cs="Arial"/>
          <w:color w:val="71788C"/>
          <w:sz w:val="21"/>
          <w:szCs w:val="21"/>
        </w:rPr>
        <w:t xml:space="preserve">Modern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sistemlerin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ortaya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çıkışı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web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bahis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deneyimini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daha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da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geliştirdi</w:t>
      </w:r>
      <w:proofErr w:type="spellEnd"/>
      <w:r>
        <w:rPr>
          <w:rFonts w:ascii="Arial" w:hAnsi="Arial" w:cs="Arial"/>
          <w:color w:val="71788C"/>
          <w:sz w:val="21"/>
          <w:szCs w:val="21"/>
        </w:rPr>
        <w:t>.</w:t>
      </w:r>
      <w:proofErr w:type="gram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71788C"/>
          <w:sz w:val="21"/>
          <w:szCs w:val="21"/>
        </w:rPr>
        <w:t>Örneğin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bayi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olarak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kalma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faaliyetleri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gerçek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zamanlı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olarak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hyperlink r:id="rId6" w:history="1">
        <w:proofErr w:type="spellStart"/>
        <w:r w:rsidRPr="00646531">
          <w:rPr>
            <w:rStyle w:val="Hyperlink"/>
            <w:rFonts w:ascii="Calibri" w:hAnsi="Calibri" w:cs="Calibri"/>
            <w:b/>
            <w:bCs/>
          </w:rPr>
          <w:t>sekabet</w:t>
        </w:r>
        <w:proofErr w:type="spellEnd"/>
      </w:hyperlink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oynayan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gerçek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tüccarları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Arial"/>
          <w:color w:val="71788C"/>
          <w:sz w:val="21"/>
          <w:szCs w:val="21"/>
        </w:rPr>
        <w:t>sunarak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web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kumarhanelerine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insan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faktörünü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getirir</w:t>
      </w:r>
      <w:proofErr w:type="spellEnd"/>
      <w:r>
        <w:rPr>
          <w:rFonts w:ascii="Arial" w:hAnsi="Arial" w:cs="Arial"/>
          <w:color w:val="71788C"/>
          <w:sz w:val="21"/>
          <w:szCs w:val="21"/>
        </w:rPr>
        <w:t>.</w:t>
      </w:r>
      <w:proofErr w:type="gram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71788C"/>
          <w:sz w:val="21"/>
          <w:szCs w:val="21"/>
        </w:rPr>
        <w:t xml:space="preserve">Bu,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standart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fiziksel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kumarhaneler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ile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elektronik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muadilleri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arasındaki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mesafeyi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birbirine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bağlayan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bir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özgünlük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ilişki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katmanı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ekler</w:t>
      </w:r>
      <w:proofErr w:type="spellEnd"/>
      <w:r>
        <w:rPr>
          <w:rFonts w:ascii="Arial" w:hAnsi="Arial" w:cs="Arial"/>
          <w:color w:val="71788C"/>
          <w:sz w:val="21"/>
          <w:szCs w:val="21"/>
        </w:rPr>
        <w:t>.</w:t>
      </w:r>
      <w:proofErr w:type="gram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71788C"/>
          <w:sz w:val="21"/>
          <w:szCs w:val="21"/>
        </w:rPr>
        <w:t>Ek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olarak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elektronik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gerçek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(VR)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artırılmış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gerçeklik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(AR)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gibi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gelişmeler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çevrimiçi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bahis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dünyasına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girerek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kullanıcılar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için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çok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daha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sürükleyici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ve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katılımcı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deneyimleri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teşvik</w:t>
      </w:r>
      <w:proofErr w:type="spellEnd"/>
      <w:r>
        <w:rPr>
          <w:rFonts w:ascii="Arial" w:hAnsi="Arial" w:cs="Arial"/>
          <w:color w:val="7178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1788C"/>
          <w:sz w:val="21"/>
          <w:szCs w:val="21"/>
        </w:rPr>
        <w:t>ediyor</w:t>
      </w:r>
      <w:proofErr w:type="spellEnd"/>
      <w:r>
        <w:rPr>
          <w:rFonts w:ascii="Arial" w:hAnsi="Arial" w:cs="Arial"/>
          <w:color w:val="71788C"/>
          <w:sz w:val="21"/>
          <w:szCs w:val="21"/>
        </w:rPr>
        <w:t>.</w:t>
      </w:r>
      <w:proofErr w:type="gramEnd"/>
    </w:p>
    <w:p w:rsidR="005F2A2E" w:rsidRDefault="005F2A2E"/>
    <w:sectPr w:rsidR="005F2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31"/>
    <w:rsid w:val="005F2A2E"/>
    <w:rsid w:val="0064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65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6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kabet.net" TargetMode="External"/><Relationship Id="rId5" Type="http://schemas.openxmlformats.org/officeDocument/2006/relationships/hyperlink" Target="https://pinbahis155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2023-12-02T12:42:00Z</dcterms:created>
  <dcterms:modified xsi:type="dcterms:W3CDTF">2023-12-02T12:43:00Z</dcterms:modified>
</cp:coreProperties>
</file>