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21" w:rsidRPr="00FC7B21" w:rsidRDefault="00FC7B21" w:rsidP="00FC7B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FC7B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Gacor</w:t>
      </w:r>
      <w:proofErr w:type="spellEnd"/>
      <w:r w:rsidRPr="00FC7B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Online: Understanding the Trend </w:t>
      </w:r>
      <w:proofErr w:type="gramStart"/>
      <w:r w:rsidRPr="00FC7B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Behind</w:t>
      </w:r>
      <w:proofErr w:type="gramEnd"/>
      <w:r w:rsidRPr="00FC7B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This Digital Buzzword</w:t>
      </w:r>
    </w:p>
    <w:p w:rsidR="00FC7B21" w:rsidRPr="00FC7B21" w:rsidRDefault="00FC7B21" w:rsidP="00FC7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B21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FC7B21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FC7B21">
        <w:rPr>
          <w:rFonts w:ascii="Times New Roman" w:eastAsia="Times New Roman" w:hAnsi="Times New Roman" w:cs="Times New Roman"/>
          <w:sz w:val="24"/>
          <w:szCs w:val="24"/>
        </w:rPr>
        <w:t xml:space="preserve"> Online” has become a widely used phrase across various online communities, especially in Southeast Asian digital culture. While the term often appears in entertainment and gaming circles, its meaning and usage extend beyond a single niche. </w:t>
      </w:r>
      <w:hyperlink r:id="rId6" w:tgtFrame="_blank" w:history="1">
        <w:r>
          <w:rPr>
            <w:rStyle w:val="Hyperlink"/>
            <w:rFonts w:ascii="Calibri" w:hAnsi="Calibri" w:cs="Calibri"/>
          </w:rPr>
          <w:t>Slot Dana</w:t>
        </w:r>
      </w:hyperlink>
      <w:r>
        <w:rPr>
          <w:rFonts w:ascii="Calibri" w:hAnsi="Calibri" w:cs="Calibri"/>
          <w:color w:val="1155CC"/>
          <w:u w:val="single"/>
        </w:rPr>
        <w:t xml:space="preserve"> </w:t>
      </w:r>
      <w:bookmarkStart w:id="0" w:name="_GoBack"/>
      <w:bookmarkEnd w:id="0"/>
      <w:r w:rsidRPr="00FC7B21">
        <w:rPr>
          <w:rFonts w:ascii="Times New Roman" w:eastAsia="Times New Roman" w:hAnsi="Times New Roman" w:cs="Times New Roman"/>
          <w:sz w:val="24"/>
          <w:szCs w:val="24"/>
        </w:rPr>
        <w:t>This article breaks down the concept, its cultural relevance, and why it has captured so much attention—without promoting or enabling any form of gambling or risky activity.</w:t>
      </w:r>
    </w:p>
    <w:p w:rsidR="00FC7B21" w:rsidRPr="00FC7B21" w:rsidRDefault="00FC7B21" w:rsidP="00FC7B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C7B21">
        <w:rPr>
          <w:rFonts w:ascii="Times New Roman" w:eastAsia="Times New Roman" w:hAnsi="Times New Roman" w:cs="Times New Roman"/>
          <w:b/>
          <w:bCs/>
          <w:sz w:val="36"/>
          <w:szCs w:val="36"/>
        </w:rPr>
        <w:t>What “</w:t>
      </w:r>
      <w:proofErr w:type="spellStart"/>
      <w:r w:rsidRPr="00FC7B21">
        <w:rPr>
          <w:rFonts w:ascii="Times New Roman" w:eastAsia="Times New Roman" w:hAnsi="Times New Roman" w:cs="Times New Roman"/>
          <w:b/>
          <w:bCs/>
          <w:sz w:val="36"/>
          <w:szCs w:val="36"/>
        </w:rPr>
        <w:t>Gacor</w:t>
      </w:r>
      <w:proofErr w:type="spellEnd"/>
      <w:r w:rsidRPr="00FC7B2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Online” Really Means</w:t>
      </w:r>
    </w:p>
    <w:p w:rsidR="00FC7B21" w:rsidRPr="00FC7B21" w:rsidRDefault="00FC7B21" w:rsidP="00FC7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B21">
        <w:rPr>
          <w:rFonts w:ascii="Times New Roman" w:eastAsia="Times New Roman" w:hAnsi="Times New Roman" w:cs="Times New Roman"/>
          <w:sz w:val="24"/>
          <w:szCs w:val="24"/>
        </w:rPr>
        <w:t xml:space="preserve">The word </w:t>
      </w:r>
      <w:r w:rsidRPr="00FC7B2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FC7B21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FC7B21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FC7B21">
        <w:rPr>
          <w:rFonts w:ascii="Times New Roman" w:eastAsia="Times New Roman" w:hAnsi="Times New Roman" w:cs="Times New Roman"/>
          <w:sz w:val="24"/>
          <w:szCs w:val="24"/>
        </w:rPr>
        <w:t xml:space="preserve"> originates from Indonesian slang, typically used to describe something that performs exceptionally well or operates smoothly. In everyday use, people might say a device, application, or even a person is “</w:t>
      </w:r>
      <w:proofErr w:type="spellStart"/>
      <w:r w:rsidRPr="00FC7B21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FC7B21">
        <w:rPr>
          <w:rFonts w:ascii="Times New Roman" w:eastAsia="Times New Roman" w:hAnsi="Times New Roman" w:cs="Times New Roman"/>
          <w:sz w:val="24"/>
          <w:szCs w:val="24"/>
        </w:rPr>
        <w:t>” if it works efficiently or stands out impressively.</w:t>
      </w:r>
    </w:p>
    <w:p w:rsidR="00FC7B21" w:rsidRPr="00FC7B21" w:rsidRDefault="00FC7B21" w:rsidP="00FC7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B21">
        <w:rPr>
          <w:rFonts w:ascii="Times New Roman" w:eastAsia="Times New Roman" w:hAnsi="Times New Roman" w:cs="Times New Roman"/>
          <w:sz w:val="24"/>
          <w:szCs w:val="24"/>
        </w:rPr>
        <w:t xml:space="preserve">When combined with the word </w:t>
      </w:r>
      <w:r w:rsidRPr="00FC7B21">
        <w:rPr>
          <w:rFonts w:ascii="Times New Roman" w:eastAsia="Times New Roman" w:hAnsi="Times New Roman" w:cs="Times New Roman"/>
          <w:b/>
          <w:bCs/>
          <w:sz w:val="24"/>
          <w:szCs w:val="24"/>
        </w:rPr>
        <w:t>“online,”</w:t>
      </w:r>
      <w:r w:rsidRPr="00FC7B21">
        <w:rPr>
          <w:rFonts w:ascii="Times New Roman" w:eastAsia="Times New Roman" w:hAnsi="Times New Roman" w:cs="Times New Roman"/>
          <w:sz w:val="24"/>
          <w:szCs w:val="24"/>
        </w:rPr>
        <w:t xml:space="preserve"> the phrase becomes a way to describe platforms, tools, or digital experiences that feel seamless, responsive, or highly engaging. Because of this, “</w:t>
      </w:r>
      <w:proofErr w:type="spellStart"/>
      <w:r w:rsidRPr="00FC7B21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FC7B21">
        <w:rPr>
          <w:rFonts w:ascii="Times New Roman" w:eastAsia="Times New Roman" w:hAnsi="Times New Roman" w:cs="Times New Roman"/>
          <w:sz w:val="24"/>
          <w:szCs w:val="24"/>
        </w:rPr>
        <w:t xml:space="preserve"> Online” shows up in conversations about technology, streaming, productivity tools, and online content that performs above expectations.</w:t>
      </w:r>
    </w:p>
    <w:p w:rsidR="00FC7B21" w:rsidRPr="00FC7B21" w:rsidRDefault="00FC7B21" w:rsidP="00FC7B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C7B21">
        <w:rPr>
          <w:rFonts w:ascii="Times New Roman" w:eastAsia="Times New Roman" w:hAnsi="Times New Roman" w:cs="Times New Roman"/>
          <w:b/>
          <w:bCs/>
          <w:sz w:val="36"/>
          <w:szCs w:val="36"/>
        </w:rPr>
        <w:t>Why the Term Has Become Popular</w:t>
      </w:r>
    </w:p>
    <w:p w:rsidR="00FC7B21" w:rsidRPr="00FC7B21" w:rsidRDefault="00FC7B21" w:rsidP="00FC7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B21">
        <w:rPr>
          <w:rFonts w:ascii="Times New Roman" w:eastAsia="Times New Roman" w:hAnsi="Times New Roman" w:cs="Times New Roman"/>
          <w:sz w:val="24"/>
          <w:szCs w:val="24"/>
        </w:rPr>
        <w:t>Digital communities love shorthand expressions that capture a feeling, vibe, or quality—and “</w:t>
      </w:r>
      <w:proofErr w:type="spellStart"/>
      <w:r w:rsidRPr="00FC7B21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FC7B21">
        <w:rPr>
          <w:rFonts w:ascii="Times New Roman" w:eastAsia="Times New Roman" w:hAnsi="Times New Roman" w:cs="Times New Roman"/>
          <w:sz w:val="24"/>
          <w:szCs w:val="24"/>
        </w:rPr>
        <w:t>” delivers that punch. The rise of social media short-form content has amplified slang terms like this, helping them spread quickly across borders and languages.</w:t>
      </w:r>
    </w:p>
    <w:p w:rsidR="00FC7B21" w:rsidRPr="00FC7B21" w:rsidRDefault="00FC7B21" w:rsidP="00FC7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B21">
        <w:rPr>
          <w:rFonts w:ascii="Times New Roman" w:eastAsia="Times New Roman" w:hAnsi="Times New Roman" w:cs="Times New Roman"/>
          <w:sz w:val="24"/>
          <w:szCs w:val="24"/>
        </w:rPr>
        <w:t>Creators and users often adopt catchy terms to describe:</w:t>
      </w:r>
    </w:p>
    <w:p w:rsidR="00FC7B21" w:rsidRPr="00FC7B21" w:rsidRDefault="00FC7B21" w:rsidP="00FC7B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B21">
        <w:rPr>
          <w:rFonts w:ascii="Times New Roman" w:eastAsia="Times New Roman" w:hAnsi="Times New Roman" w:cs="Times New Roman"/>
          <w:sz w:val="24"/>
          <w:szCs w:val="24"/>
        </w:rPr>
        <w:t>Platforms that load quickly</w:t>
      </w:r>
    </w:p>
    <w:p w:rsidR="00FC7B21" w:rsidRPr="00FC7B21" w:rsidRDefault="00FC7B21" w:rsidP="00FC7B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B21">
        <w:rPr>
          <w:rFonts w:ascii="Times New Roman" w:eastAsia="Times New Roman" w:hAnsi="Times New Roman" w:cs="Times New Roman"/>
          <w:sz w:val="24"/>
          <w:szCs w:val="24"/>
        </w:rPr>
        <w:t>Apps with smooth user interfaces</w:t>
      </w:r>
    </w:p>
    <w:p w:rsidR="00FC7B21" w:rsidRPr="00FC7B21" w:rsidRDefault="00FC7B21" w:rsidP="00FC7B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B21">
        <w:rPr>
          <w:rFonts w:ascii="Times New Roman" w:eastAsia="Times New Roman" w:hAnsi="Times New Roman" w:cs="Times New Roman"/>
          <w:sz w:val="24"/>
          <w:szCs w:val="24"/>
        </w:rPr>
        <w:t>Content that resonates strongly</w:t>
      </w:r>
    </w:p>
    <w:p w:rsidR="00FC7B21" w:rsidRPr="00FC7B21" w:rsidRDefault="00FC7B21" w:rsidP="00FC7B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B21">
        <w:rPr>
          <w:rFonts w:ascii="Times New Roman" w:eastAsia="Times New Roman" w:hAnsi="Times New Roman" w:cs="Times New Roman"/>
          <w:sz w:val="24"/>
          <w:szCs w:val="24"/>
        </w:rPr>
        <w:t>Systems or workflows that feel “on point”</w:t>
      </w:r>
    </w:p>
    <w:p w:rsidR="00FC7B21" w:rsidRPr="00FC7B21" w:rsidRDefault="00FC7B21" w:rsidP="00FC7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B21">
        <w:rPr>
          <w:rFonts w:ascii="Times New Roman" w:eastAsia="Times New Roman" w:hAnsi="Times New Roman" w:cs="Times New Roman"/>
          <w:sz w:val="24"/>
          <w:szCs w:val="24"/>
        </w:rPr>
        <w:t>This makes “</w:t>
      </w:r>
      <w:proofErr w:type="spellStart"/>
      <w:r w:rsidRPr="00FC7B21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FC7B21">
        <w:rPr>
          <w:rFonts w:ascii="Times New Roman" w:eastAsia="Times New Roman" w:hAnsi="Times New Roman" w:cs="Times New Roman"/>
          <w:sz w:val="24"/>
          <w:szCs w:val="24"/>
        </w:rPr>
        <w:t xml:space="preserve"> Online” a flexible phrase that can apply to many online experiences.</w:t>
      </w:r>
    </w:p>
    <w:p w:rsidR="00FC7B21" w:rsidRPr="00FC7B21" w:rsidRDefault="00FC7B21" w:rsidP="00FC7B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C7B21">
        <w:rPr>
          <w:rFonts w:ascii="Times New Roman" w:eastAsia="Times New Roman" w:hAnsi="Times New Roman" w:cs="Times New Roman"/>
          <w:b/>
          <w:bCs/>
          <w:sz w:val="36"/>
          <w:szCs w:val="36"/>
        </w:rPr>
        <w:t>Cultural Influence and Online Identity</w:t>
      </w:r>
    </w:p>
    <w:p w:rsidR="00FC7B21" w:rsidRPr="00FC7B21" w:rsidRDefault="00FC7B21" w:rsidP="00FC7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B21">
        <w:rPr>
          <w:rFonts w:ascii="Times New Roman" w:eastAsia="Times New Roman" w:hAnsi="Times New Roman" w:cs="Times New Roman"/>
          <w:sz w:val="24"/>
          <w:szCs w:val="24"/>
        </w:rPr>
        <w:t>As digital culture evolves, communities build identities around shared slang. “</w:t>
      </w:r>
      <w:proofErr w:type="spellStart"/>
      <w:r w:rsidRPr="00FC7B21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FC7B21">
        <w:rPr>
          <w:rFonts w:ascii="Times New Roman" w:eastAsia="Times New Roman" w:hAnsi="Times New Roman" w:cs="Times New Roman"/>
          <w:sz w:val="24"/>
          <w:szCs w:val="24"/>
        </w:rPr>
        <w:t xml:space="preserve"> Online” reflects a broader trend where internet users embrace local language as a form of digital self-expression. It also highlights the blending of entertainment, technology, and social interaction that defines modern online spaces.</w:t>
      </w:r>
    </w:p>
    <w:p w:rsidR="00FC7B21" w:rsidRPr="00FC7B21" w:rsidRDefault="00FC7B21" w:rsidP="00FC7B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C7B21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Responsible Use and Interpretation</w:t>
      </w:r>
    </w:p>
    <w:p w:rsidR="00FC7B21" w:rsidRPr="00FC7B21" w:rsidRDefault="00FC7B21" w:rsidP="00FC7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B21">
        <w:rPr>
          <w:rFonts w:ascii="Times New Roman" w:eastAsia="Times New Roman" w:hAnsi="Times New Roman" w:cs="Times New Roman"/>
          <w:sz w:val="24"/>
          <w:szCs w:val="24"/>
        </w:rPr>
        <w:t>Because “</w:t>
      </w:r>
      <w:proofErr w:type="spellStart"/>
      <w:r w:rsidRPr="00FC7B21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FC7B21">
        <w:rPr>
          <w:rFonts w:ascii="Times New Roman" w:eastAsia="Times New Roman" w:hAnsi="Times New Roman" w:cs="Times New Roman"/>
          <w:sz w:val="24"/>
          <w:szCs w:val="24"/>
        </w:rPr>
        <w:t>” is a versatile slang term, its meaning can shift depending on context. In some communities, it may be used in ways linked to gaming or other high-risk activities. It’s important for readers to interpret the term responsibly and remain aware of local laws, platform rules, and personal safety when engaging with online trends.</w:t>
      </w:r>
    </w:p>
    <w:p w:rsidR="00FC7B21" w:rsidRPr="00FC7B21" w:rsidRDefault="00FC7B21" w:rsidP="00FC7B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C7B2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The Future of Terms </w:t>
      </w:r>
      <w:proofErr w:type="gramStart"/>
      <w:r w:rsidRPr="00FC7B21">
        <w:rPr>
          <w:rFonts w:ascii="Times New Roman" w:eastAsia="Times New Roman" w:hAnsi="Times New Roman" w:cs="Times New Roman"/>
          <w:b/>
          <w:bCs/>
          <w:sz w:val="36"/>
          <w:szCs w:val="36"/>
        </w:rPr>
        <w:t>Like</w:t>
      </w:r>
      <w:proofErr w:type="gramEnd"/>
      <w:r w:rsidRPr="00FC7B2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“</w:t>
      </w:r>
      <w:proofErr w:type="spellStart"/>
      <w:r w:rsidRPr="00FC7B21">
        <w:rPr>
          <w:rFonts w:ascii="Times New Roman" w:eastAsia="Times New Roman" w:hAnsi="Times New Roman" w:cs="Times New Roman"/>
          <w:b/>
          <w:bCs/>
          <w:sz w:val="36"/>
          <w:szCs w:val="36"/>
        </w:rPr>
        <w:t>Gacor</w:t>
      </w:r>
      <w:proofErr w:type="spellEnd"/>
      <w:r w:rsidRPr="00FC7B2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Online”</w:t>
      </w:r>
    </w:p>
    <w:p w:rsidR="00FC7B21" w:rsidRPr="00FC7B21" w:rsidRDefault="00FC7B21" w:rsidP="00FC7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B21">
        <w:rPr>
          <w:rFonts w:ascii="Times New Roman" w:eastAsia="Times New Roman" w:hAnsi="Times New Roman" w:cs="Times New Roman"/>
          <w:sz w:val="24"/>
          <w:szCs w:val="24"/>
        </w:rPr>
        <w:t>As language continues to evolve with digital culture, expressions like “</w:t>
      </w:r>
      <w:proofErr w:type="spellStart"/>
      <w:r w:rsidRPr="00FC7B21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FC7B21">
        <w:rPr>
          <w:rFonts w:ascii="Times New Roman" w:eastAsia="Times New Roman" w:hAnsi="Times New Roman" w:cs="Times New Roman"/>
          <w:sz w:val="24"/>
          <w:szCs w:val="24"/>
        </w:rPr>
        <w:t xml:space="preserve"> Online” will keep emerging, changing, and adapting. These terms offer a window into how people communicate excitement, performance, and identity in an increasingly connected world.</w:t>
      </w:r>
    </w:p>
    <w:p w:rsidR="00B32EDF" w:rsidRDefault="00B32EDF"/>
    <w:sectPr w:rsidR="00B32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D6704"/>
    <w:multiLevelType w:val="multilevel"/>
    <w:tmpl w:val="C2DA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21"/>
    <w:rsid w:val="00B32EDF"/>
    <w:rsid w:val="00F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7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C7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B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C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C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7B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7B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7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C7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B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C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C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7B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7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pentetropical.com/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</dc:creator>
  <cp:lastModifiedBy>salman</cp:lastModifiedBy>
  <cp:revision>1</cp:revision>
  <dcterms:created xsi:type="dcterms:W3CDTF">2025-11-23T07:04:00Z</dcterms:created>
  <dcterms:modified xsi:type="dcterms:W3CDTF">2025-11-23T07:05:00Z</dcterms:modified>
</cp:coreProperties>
</file>