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hyperlink r:id="rId6">
        <w:r w:rsidDel="00000000" w:rsidR="00000000" w:rsidRPr="00000000">
          <w:rPr>
            <w:color w:val="1155cc"/>
            <w:u w:val="single"/>
            <w:rtl w:val="0"/>
          </w:rPr>
          <w:t xml:space="preserve">Gbowin</w:t>
        </w:r>
      </w:hyperlink>
      <w:r w:rsidDel="00000000" w:rsidR="00000000" w:rsidRPr="00000000">
        <w:rPr>
          <w:rtl w:val="0"/>
        </w:rPr>
        <w:t xml:space="preserve"> merupakan situs permainan spadegaming teraman dan terpercaya. In the realm of casino gaming, "Slot Strip" represents more than just a physical location in a casino. It embodies a multifaceted concept that delves into the layers of excitement, diversity, and allure present within slot machines.</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The term "Slot Strip" traditionally refers to the iconic row of slot machines found in land-based casinos. It signifies a vibrant and bustling area where rows upon rows of slot machines line up, each offering a unique gaming experience. This strip forms the heart of casino floors, attracting players with its dazzling lights and array of games.</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Beyond its physical presence, "Slot Strip" captures the essence of variety and choice available to players. Slot machines come in various themes, features, and payout structures, catering to a wide spectrum of preferences. Whether it's classic three-reel slots, video slots with intricate storylines, or progressive jackpot slots offering life-changing wins, the strip represents a diverse tapestry of gaming options.</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Moreover, the concept of "Slot Strip" extends beyond the boundaries of brick-and-mortar casinos into the digital realm. Online platforms and virtual casinos have replicated the allure of the strip, offering an extensive array of slot games accessible at the click of a button. This digital strip embodies convenience, allowing players to explore a vast collection of slots without the constraints of physical location.</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"Slot Strip" also reflects the social aspect of gaming. Casinos, both physical and virtual, serve as spaces where players gather, share experiences, and immerse themselves in the thrill of gameplay. It's a place where friendships are forged over shared wins and where the excitement of hitting the jackpot is contagious.</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Furthermore, the term signifies the continuous evolution of slot gaming. Game developers constantly innovate, introducing new features, themes, and technologies to keep the strip vibrant and alluring.</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In essence, "Slot Strip" encapsulates the multifaceted nature of casino gaming. It embodies diversity, choice, social interaction, and the ever-evolving landscape of slot machines, making it a focal point that transcends mere physical location, embracing the essence of excitement and variety within the gaming world.</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6">
    <w:pPr>
      <w:rPr>
        <w:b w:val="1"/>
      </w:rPr>
    </w:pPr>
    <w:r w:rsidDel="00000000" w:rsidR="00000000" w:rsidRPr="00000000">
      <w:rPr>
        <w:b w:val="1"/>
        <w:rtl w:val="0"/>
      </w:rPr>
      <w:t xml:space="preserve">Slot Strip: Unveiling the Layers of Casino Gaming</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139.59.121.183" TargetMode="Externa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