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8946" w14:textId="77777777" w:rsidR="0002391B" w:rsidRDefault="00000000">
      <w:pPr>
        <w:pStyle w:val="Heading1"/>
      </w:pPr>
      <w:r>
        <w:rPr>
          <w:rFonts w:ascii="Arial" w:eastAsia="Arial" w:hAnsi="Arial"/>
        </w:rPr>
        <w:t>Residential Land Clearing Ottawa Planning With Ottawa Excavation Contractors</w:t>
      </w:r>
    </w:p>
    <w:p w14:paraId="5A832C3A" w14:textId="115BCF5A" w:rsidR="0002391B" w:rsidRDefault="00000000">
      <w:pPr>
        <w:jc w:val="both"/>
      </w:pPr>
      <w:r>
        <w:rPr>
          <w:rFonts w:eastAsia="Arial"/>
        </w:rPr>
        <w:t xml:space="preserve">Clearing a residential lot is not simply the removal of trees and brush. It is the first major step in shaping access, protecting retained features, and preparing stable ground for later construction. </w:t>
      </w:r>
      <w:hyperlink r:id="rId8" w:history="1">
        <w:r w:rsidRPr="005D5BF5">
          <w:rPr>
            <w:rStyle w:val="Hyperlink"/>
            <w:rFonts w:eastAsia="Arial"/>
            <w:b/>
            <w:bCs/>
          </w:rPr>
          <w:t>Residential land clearing Ottawa</w:t>
        </w:r>
      </w:hyperlink>
      <w:r>
        <w:rPr>
          <w:rFonts w:eastAsia="Arial"/>
        </w:rPr>
        <w:t xml:space="preserve"> projects often take place near existing homes, fences, roads, and mature vegetation, so precision matters. Experienced Ottawa excavation contractors approach the work as a sequence: confirm boundaries, mark what stays, create safe access, remove material selectively, and leave the site ready for the next trade.</w:t>
      </w:r>
    </w:p>
    <w:p w14:paraId="75449930" w14:textId="77777777" w:rsidR="0002391B" w:rsidRDefault="00000000">
      <w:pPr>
        <w:pStyle w:val="Heading2"/>
      </w:pPr>
      <w:r>
        <w:rPr>
          <w:rFonts w:ascii="Arial" w:eastAsia="Arial" w:hAnsi="Arial"/>
        </w:rPr>
        <w:t>Define the Finished Site Before Clearing Begins</w:t>
      </w:r>
    </w:p>
    <w:p w14:paraId="63B5CAC2" w14:textId="77777777" w:rsidR="0002391B" w:rsidRDefault="00000000">
      <w:pPr>
        <w:jc w:val="both"/>
      </w:pPr>
      <w:r>
        <w:rPr>
          <w:rFonts w:eastAsia="Arial"/>
        </w:rPr>
        <w:t>Plans should identify the building area, driveway, utility routes, drainage features, storage zones, and trees to remain. For residential clearing work, survey markers and limits of disturbance should be visible in the field, not buried in a drawing set.</w:t>
      </w:r>
    </w:p>
    <w:p w14:paraId="50306C49" w14:textId="77777777" w:rsidR="0002391B" w:rsidRDefault="00000000">
      <w:pPr>
        <w:jc w:val="both"/>
      </w:pPr>
      <w:r>
        <w:rPr>
          <w:rFonts w:eastAsia="Arial"/>
        </w:rPr>
        <w:t>Excavation teams also need to know how later stages will use the lot. A clearing route that seems convenient today may cross a future septic area, compact garden soil, or block foundation excavation. Early coordination protects space for equipment and keeps temporary decisions from becoming permanent problems.</w:t>
      </w:r>
    </w:p>
    <w:p w14:paraId="6CB7175D" w14:textId="77777777" w:rsidR="0002391B" w:rsidRDefault="00000000">
      <w:pPr>
        <w:pStyle w:val="Heading3"/>
      </w:pPr>
      <w:r>
        <w:rPr>
          <w:rFonts w:ascii="Arial" w:eastAsia="Arial" w:hAnsi="Arial"/>
        </w:rPr>
        <w:t>Mark Retained Trees and Root Zones</w:t>
      </w:r>
    </w:p>
    <w:p w14:paraId="47084BBD" w14:textId="77777777" w:rsidR="0002391B" w:rsidRDefault="00000000">
      <w:pPr>
        <w:jc w:val="both"/>
      </w:pPr>
      <w:r>
        <w:rPr>
          <w:rFonts w:eastAsia="Arial"/>
        </w:rPr>
        <w:t>Repeated traffic, deep fill, root cutting, and piled materials may weaken a tree long after clearing ends. Residential land clearing Ottawa plans should establish protection zones around retained vegetation and keep machinery outside them whenever practical.</w:t>
      </w:r>
    </w:p>
    <w:p w14:paraId="244E5C5E" w14:textId="77777777" w:rsidR="0002391B" w:rsidRDefault="00000000">
      <w:pPr>
        <w:jc w:val="both"/>
      </w:pPr>
      <w:r>
        <w:rPr>
          <w:rFonts w:eastAsia="Arial"/>
        </w:rPr>
        <w:t>Competent Ottawa excavation contractors use visible fencing or stakes to separate protected areas. They also consider branch clearance and root spread when selecting equipment routes. Protecting one mature tree may require a modest adjustment to access, but that adjustment is easier before work starts.</w:t>
      </w:r>
    </w:p>
    <w:p w14:paraId="6D3A394B" w14:textId="77777777" w:rsidR="0002391B" w:rsidRDefault="00000000">
      <w:pPr>
        <w:pStyle w:val="Heading2"/>
      </w:pPr>
      <w:r>
        <w:rPr>
          <w:rFonts w:ascii="Arial" w:eastAsia="Arial" w:hAnsi="Arial"/>
        </w:rPr>
        <w:t>Separate Vegetation, Topsoil, and Unusable Material</w:t>
      </w:r>
    </w:p>
    <w:p w14:paraId="6DB4E675" w14:textId="77777777" w:rsidR="0002391B" w:rsidRDefault="00000000">
      <w:pPr>
        <w:jc w:val="both"/>
      </w:pPr>
      <w:r>
        <w:rPr>
          <w:rFonts w:eastAsia="Arial"/>
        </w:rPr>
        <w:t>Mixed debris is harder to manage and can interfere with grading. During residential land clearing Ottawa operations, woody material, reusable topsoil, stones, and unsuitable soil should be handled as separate streams where site conditions allow. This supports cleaner reuse and reduces the chance that buried organic matter will decay beneath a future load.</w:t>
      </w:r>
    </w:p>
    <w:p w14:paraId="4FFA0C37" w14:textId="77777777" w:rsidR="0002391B" w:rsidRDefault="00000000">
      <w:pPr>
        <w:jc w:val="both"/>
      </w:pPr>
      <w:r>
        <w:rPr>
          <w:rFonts w:eastAsia="Arial"/>
        </w:rPr>
        <w:t>Ottawa excavation contractors usually strip valuable topsoil only from areas that must be disturbed. Stockpiles need stable locations that will not block drainage or sit within the future building footprint.</w:t>
      </w:r>
    </w:p>
    <w:p w14:paraId="46B3819B" w14:textId="77777777" w:rsidR="0002391B" w:rsidRDefault="00000000">
      <w:pPr>
        <w:pStyle w:val="Heading3"/>
      </w:pPr>
      <w:r>
        <w:rPr>
          <w:rFonts w:ascii="Arial" w:eastAsia="Arial" w:hAnsi="Arial"/>
        </w:rPr>
        <w:t>Remove Stumps With the Next Stage in Mind</w:t>
      </w:r>
    </w:p>
    <w:p w14:paraId="6F7FF92A" w14:textId="77777777" w:rsidR="0002391B" w:rsidRDefault="00000000">
      <w:pPr>
        <w:jc w:val="both"/>
      </w:pPr>
      <w:r>
        <w:rPr>
          <w:rFonts w:eastAsia="Arial"/>
        </w:rPr>
        <w:t>The right stump method depends on its location. Grinding may suit a landscape area, while full removal may be necessary where foundations, pavement, or utilities will be installed. Residential land clearing Ottawa decisions should account for the void left behind and the type of material used to refill it.</w:t>
      </w:r>
    </w:p>
    <w:p w14:paraId="1B86A2A4" w14:textId="77777777" w:rsidR="0002391B" w:rsidRDefault="00000000">
      <w:pPr>
        <w:jc w:val="both"/>
      </w:pPr>
      <w:r>
        <w:rPr>
          <w:rFonts w:eastAsia="Arial"/>
        </w:rPr>
        <w:t>Ottawa excavation contractors should avoid leaving loose organic debris in structural zones. Refilled stump holes need suitable soil placed in controlled layers. Otherwise, settlement may appear after the driveway, lawn, or building work is complete.</w:t>
      </w:r>
    </w:p>
    <w:p w14:paraId="171A3417" w14:textId="77777777" w:rsidR="0002391B" w:rsidRDefault="00000000">
      <w:pPr>
        <w:pStyle w:val="Heading2"/>
      </w:pPr>
      <w:r>
        <w:rPr>
          <w:rFonts w:ascii="Arial" w:eastAsia="Arial" w:hAnsi="Arial"/>
        </w:rPr>
        <w:lastRenderedPageBreak/>
        <w:t>Manage Access, Mud, Dust, and Neighbours</w:t>
      </w:r>
    </w:p>
    <w:p w14:paraId="634D06E8" w14:textId="77777777" w:rsidR="0002391B" w:rsidRDefault="00000000">
      <w:pPr>
        <w:jc w:val="both"/>
      </w:pPr>
      <w:r>
        <w:rPr>
          <w:rFonts w:eastAsia="Arial"/>
        </w:rPr>
        <w:t>Entry points must support equipment without damaging curbs, soft shoulders, or nearby landscaping. A residential land clearing Ottawa schedule should also consider wet weather, because traffic over saturated soil can cause deep rutting and carry mud onto public surfaces.</w:t>
      </w:r>
    </w:p>
    <w:p w14:paraId="1D0EE719" w14:textId="77777777" w:rsidR="0002391B" w:rsidRDefault="00000000">
      <w:pPr>
        <w:jc w:val="both"/>
      </w:pPr>
      <w:r>
        <w:rPr>
          <w:rFonts w:eastAsia="Arial"/>
        </w:rPr>
        <w:t>Professional excavation teams maintain a defined work zone and adjust operations when wind or ground conditions create avoidable nuisance. Simple steps such as limiting unnecessary idling, securing loose material, and cleaning the access point help the project remain orderly.</w:t>
      </w:r>
    </w:p>
    <w:p w14:paraId="5FC46460" w14:textId="77777777" w:rsidR="0002391B" w:rsidRDefault="00000000">
      <w:pPr>
        <w:pStyle w:val="Heading3"/>
      </w:pPr>
      <w:r>
        <w:rPr>
          <w:rFonts w:ascii="Arial" w:eastAsia="Arial" w:hAnsi="Arial"/>
        </w:rPr>
        <w:t>Finish With a Stable, Understandable Site</w:t>
      </w:r>
    </w:p>
    <w:p w14:paraId="0C4B9CDB" w14:textId="77777777" w:rsidR="0002391B" w:rsidRDefault="00000000">
      <w:pPr>
        <w:jc w:val="both"/>
      </w:pPr>
      <w:r>
        <w:rPr>
          <w:rFonts w:eastAsia="Arial"/>
        </w:rPr>
        <w:t>After residential land clearing Ottawa work, the lot should not be an unexplained field of ruts and piles. Temporary drainage must function, hazardous holes should be secured, and retained markers should remain visible. The site should show where the next stage can begin and where traffic must stay out.</w:t>
      </w:r>
    </w:p>
    <w:p w14:paraId="4BCD3933" w14:textId="14436B28" w:rsidR="0002391B" w:rsidRDefault="00000000">
      <w:pPr>
        <w:jc w:val="both"/>
      </w:pPr>
      <w:r>
        <w:rPr>
          <w:rFonts w:eastAsia="Arial"/>
        </w:rPr>
        <w:t xml:space="preserve">Before </w:t>
      </w:r>
      <w:hyperlink r:id="rId9" w:history="1">
        <w:r w:rsidRPr="005D5BF5">
          <w:rPr>
            <w:rStyle w:val="Hyperlink"/>
            <w:rFonts w:eastAsia="Arial"/>
          </w:rPr>
          <w:t>Ottawa excavation contractors</w:t>
        </w:r>
      </w:hyperlink>
      <w:r>
        <w:rPr>
          <w:rFonts w:eastAsia="Arial"/>
        </w:rPr>
        <w:t xml:space="preserve"> leave, walk the area with the plan in hand. Confirm clearing limits, stockpile locations, stump treatment, access condition, and protection zones. Good clearing creates options rather than damage. By removing only what is necessary and organizing the ground for future work, the project starts with control, fewer surprises, and a stronger foundation for every stage that follows.</w:t>
      </w:r>
    </w:p>
    <w:sectPr w:rsidR="0002391B" w:rsidSect="005D5BF5">
      <w:footerReference w:type="default" r:id="rId10"/>
      <w:pgSz w:w="12240" w:h="15840"/>
      <w:pgMar w:top="1080" w:right="1224" w:bottom="1080" w:left="1224"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3170" w14:textId="77777777" w:rsidR="000736E7" w:rsidRDefault="000736E7">
      <w:pPr>
        <w:spacing w:after="0" w:line="240" w:lineRule="auto"/>
      </w:pPr>
      <w:r>
        <w:separator/>
      </w:r>
    </w:p>
  </w:endnote>
  <w:endnote w:type="continuationSeparator" w:id="0">
    <w:p w14:paraId="38EA4F5E" w14:textId="77777777" w:rsidR="000736E7" w:rsidRDefault="00073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D832" w14:textId="77777777" w:rsidR="0002391B" w:rsidRDefault="00000000">
    <w:pPr>
      <w:pStyle w:val="Footer"/>
      <w:jc w:val="center"/>
    </w:pPr>
    <w:r>
      <w:rPr>
        <w:rFonts w:eastAsia="Arial"/>
        <w:sz w:val="18"/>
      </w:rPr>
      <w:fldChar w:fldCharType="begin"/>
    </w:r>
    <w:r>
      <w:rPr>
        <w:rFonts w:eastAsia="Arial"/>
        <w:sz w:val="18"/>
      </w:rPr>
      <w:instrText>PAGE</w:instrText>
    </w:r>
    <w:r w:rsidR="005D5BF5">
      <w:rPr>
        <w:rFonts w:eastAsia="Arial"/>
        <w:sz w:val="18"/>
      </w:rPr>
      <w:fldChar w:fldCharType="separate"/>
    </w:r>
    <w:r w:rsidR="005D5BF5">
      <w:rPr>
        <w:rFonts w:eastAsia="Arial"/>
        <w:noProof/>
        <w:sz w:val="18"/>
      </w:rPr>
      <w:t>1</w:t>
    </w:r>
    <w:r>
      <w:rPr>
        <w:rFonts w:eastAsia="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43C3" w14:textId="77777777" w:rsidR="000736E7" w:rsidRDefault="000736E7">
      <w:pPr>
        <w:spacing w:after="0" w:line="240" w:lineRule="auto"/>
      </w:pPr>
      <w:r>
        <w:separator/>
      </w:r>
    </w:p>
  </w:footnote>
  <w:footnote w:type="continuationSeparator" w:id="0">
    <w:p w14:paraId="775675E9" w14:textId="77777777" w:rsidR="000736E7" w:rsidRDefault="00073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7074256">
    <w:abstractNumId w:val="8"/>
  </w:num>
  <w:num w:numId="2" w16cid:durableId="739670718">
    <w:abstractNumId w:val="6"/>
  </w:num>
  <w:num w:numId="3" w16cid:durableId="1655791612">
    <w:abstractNumId w:val="5"/>
  </w:num>
  <w:num w:numId="4" w16cid:durableId="1485926918">
    <w:abstractNumId w:val="4"/>
  </w:num>
  <w:num w:numId="5" w16cid:durableId="353924765">
    <w:abstractNumId w:val="7"/>
  </w:num>
  <w:num w:numId="6" w16cid:durableId="1600597682">
    <w:abstractNumId w:val="3"/>
  </w:num>
  <w:num w:numId="7" w16cid:durableId="1098713701">
    <w:abstractNumId w:val="2"/>
  </w:num>
  <w:num w:numId="8" w16cid:durableId="128985444">
    <w:abstractNumId w:val="1"/>
  </w:num>
  <w:num w:numId="9" w16cid:durableId="31033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91B"/>
    <w:rsid w:val="00034616"/>
    <w:rsid w:val="0006063C"/>
    <w:rsid w:val="000736E7"/>
    <w:rsid w:val="00090802"/>
    <w:rsid w:val="0015074B"/>
    <w:rsid w:val="0029639D"/>
    <w:rsid w:val="00326F90"/>
    <w:rsid w:val="005D5BF5"/>
    <w:rsid w:val="0081642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CE1442"/>
  <w14:defaultImageDpi w14:val="300"/>
  <w15:docId w15:val="{1C4EB9AD-90AB-407A-9A88-5C2208A0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9" w:lineRule="auto"/>
    </w:pPr>
    <w:rPr>
      <w:rFonts w:ascii="Arial" w:hAnsi="Arial"/>
      <w:sz w:val="21"/>
    </w:rPr>
  </w:style>
  <w:style w:type="paragraph" w:styleId="Heading1">
    <w:name w:val="heading 1"/>
    <w:basedOn w:val="Normal"/>
    <w:next w:val="Normal"/>
    <w:link w:val="Heading1Char"/>
    <w:uiPriority w:val="9"/>
    <w:qFormat/>
    <w:rsid w:val="00FC693F"/>
    <w:pPr>
      <w:keepNext/>
      <w:keepLines/>
      <w:spacing w:after="100"/>
      <w:jc w:val="center"/>
      <w:outlineLvl w:val="0"/>
    </w:pPr>
    <w:rPr>
      <w:rFonts w:asciiTheme="majorHAnsi" w:eastAsiaTheme="majorEastAsia" w:hAnsiTheme="majorHAnsi" w:cstheme="majorBidi"/>
      <w:b/>
      <w:bCs/>
      <w:color w:val="1F4E79"/>
      <w:sz w:val="36"/>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b/>
      <w:bCs/>
      <w:color w:val="2F5597"/>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b/>
      <w:bCs/>
      <w:color w:val="3F6F8F"/>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D5BF5"/>
    <w:rPr>
      <w:color w:val="0000FF" w:themeColor="hyperlink"/>
      <w:u w:val="single"/>
    </w:rPr>
  </w:style>
  <w:style w:type="character" w:styleId="UnresolvedMention">
    <w:name w:val="Unresolved Mention"/>
    <w:basedOn w:val="DefaultParagraphFont"/>
    <w:uiPriority w:val="99"/>
    <w:semiHidden/>
    <w:unhideWhenUsed/>
    <w:rsid w:val="005D5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adegroup.ca/lot-and-land-cle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ps.app.goo.gl/6wTXVxNXabn8kwK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Land Clearing Ottawa Planning With Ottawa Excavation Contractors</dc:title>
  <dc:subject>SEO Article</dc:subject>
  <dc:creator>USER</dc:creator>
  <cp:keywords>residential land clearing Ottawa, Ottawa excavation contractors</cp:keywords>
  <dc:description/>
  <cp:lastModifiedBy>USER</cp:lastModifiedBy>
  <cp:revision>2</cp:revision>
  <dcterms:created xsi:type="dcterms:W3CDTF">2026-07-13T11:38:00Z</dcterms:created>
  <dcterms:modified xsi:type="dcterms:W3CDTF">2026-07-13T11:38:00Z</dcterms:modified>
  <cp:category/>
</cp:coreProperties>
</file>