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CE8" w:rsidRPr="0025141A" w:rsidRDefault="0025141A" w:rsidP="0025141A">
      <w:pPr>
        <w:jc w:val="center"/>
        <w:rPr>
          <w:rFonts w:ascii="Arial" w:hAnsi="Arial" w:cs="Arial"/>
          <w:b/>
          <w:color w:val="000000"/>
          <w:sz w:val="40"/>
          <w:szCs w:val="20"/>
        </w:rPr>
      </w:pPr>
      <w:r w:rsidRPr="0025141A">
        <w:rPr>
          <w:rFonts w:ascii="Arial" w:hAnsi="Arial" w:cs="Arial"/>
          <w:b/>
          <w:color w:val="000000"/>
          <w:sz w:val="40"/>
          <w:szCs w:val="20"/>
        </w:rPr>
        <w:t>Online Casino Entertainment and the Future of Interactive Gaming</w:t>
      </w:r>
    </w:p>
    <w:p w:rsidR="0025141A" w:rsidRDefault="0025141A">
      <w:pPr>
        <w:rPr>
          <w:rFonts w:ascii="Arial" w:hAnsi="Arial" w:cs="Arial"/>
          <w:color w:val="000000"/>
          <w:sz w:val="20"/>
          <w:szCs w:val="20"/>
        </w:rPr>
      </w:pPr>
    </w:p>
    <w:p w:rsidR="0025141A" w:rsidRDefault="0025141A" w:rsidP="0025141A">
      <w:r>
        <w:t xml:space="preserve">Online casinos have transformed the way in which people experience casino-style entertainment by bringing a wide selection of games straight to computers, tablets, and </w:t>
      </w:r>
      <w:proofErr w:type="spellStart"/>
      <w:r>
        <w:t>smartphones</w:t>
      </w:r>
      <w:proofErr w:type="spellEnd"/>
      <w:r>
        <w:t>. Unlike traditional land-based casinos, online platforms provide convenient use of games anytime and from almost anywhere with a web connection. Players can explore a varied choice of options, including slot games, card games, roulette, baccarat, poker, and live dealer experiences. The growth of digital technology has enabled online casinos to offer immersive graphics, engaging sound effects, and user-friendly interfaces that create a fantastic gaming environment for users across the world</w:t>
      </w:r>
      <w:r>
        <w:t xml:space="preserve"> </w:t>
      </w:r>
      <w:hyperlink r:id="rId4" w:tgtFrame="_blank" w:history="1">
        <w:r>
          <w:rPr>
            <w:rStyle w:val="Hyperlink"/>
            <w:rFonts w:ascii="Arial" w:hAnsi="Arial" w:cs="Arial"/>
            <w:color w:val="1155CC"/>
            <w:sz w:val="20"/>
            <w:szCs w:val="20"/>
          </w:rPr>
          <w:t>superliga168</w:t>
        </w:r>
      </w:hyperlink>
      <w:r>
        <w:t>.</w:t>
      </w:r>
    </w:p>
    <w:p w:rsidR="0025141A" w:rsidRDefault="0025141A" w:rsidP="0025141A"/>
    <w:p w:rsidR="0025141A" w:rsidRDefault="0025141A" w:rsidP="0025141A">
      <w:r>
        <w:t xml:space="preserve">One of the very most appealing facets of online casinos may be the extensive selection of games available to players. Traditional casinos are limited by physical space, but online platforms can host hundreds or even tens of thousands of different titles. This variety allows players to choose games that match their preferences, whether or not they enjoy fast-paced slot machines, strategic card games, or interactive live dealer tables. Many online casinos regularly update their game libraries with new releases, innovative features, and themed experiences that keep carefully the entertainment fresh and engaging for both new and experienced </w:t>
      </w:r>
      <w:proofErr w:type="gramStart"/>
      <w:r>
        <w:t>players</w:t>
      </w:r>
      <w:proofErr w:type="gramEnd"/>
      <w:r>
        <w:t xml:space="preserve"> </w:t>
      </w:r>
      <w:hyperlink r:id="rId5" w:tgtFrame="_blank" w:history="1">
        <w:r>
          <w:rPr>
            <w:rStyle w:val="Hyperlink"/>
            <w:rFonts w:ascii="Arial" w:hAnsi="Arial" w:cs="Arial"/>
            <w:color w:val="1155CC"/>
            <w:sz w:val="20"/>
            <w:szCs w:val="20"/>
          </w:rPr>
          <w:t>superliga168 login</w:t>
        </w:r>
      </w:hyperlink>
      <w:r>
        <w:t>.</w:t>
      </w:r>
    </w:p>
    <w:p w:rsidR="0025141A" w:rsidRDefault="0025141A" w:rsidP="0025141A"/>
    <w:p w:rsidR="0025141A" w:rsidRDefault="0025141A" w:rsidP="0025141A">
      <w:r>
        <w:t>Modern online casinos also emphasize convenience and accessibility. Players can create an account within seconds and access their favorite games from desktop computers or mobile devices. Mobile gaming has become particularly important, allowing users to savor casino entertainment while traveling, relaxing at home, or during breaks throughout the day. Secure payment methods, including digital wallets, bank transfers, and various online payment solutions, make deposits and withdrawals more efficient than ever before. This accessibility has contributed significantly to the popularity of online casino platforms across different regions and demographics</w:t>
      </w:r>
      <w:r>
        <w:t xml:space="preserve"> </w:t>
      </w:r>
      <w:hyperlink r:id="rId6" w:tgtFrame="_blank" w:history="1">
        <w:r>
          <w:rPr>
            <w:rStyle w:val="Hyperlink"/>
            <w:rFonts w:ascii="Arial" w:hAnsi="Arial" w:cs="Arial"/>
            <w:color w:val="1155CC"/>
            <w:sz w:val="20"/>
            <w:szCs w:val="20"/>
          </w:rPr>
          <w:t>superliga168 link</w:t>
        </w:r>
      </w:hyperlink>
      <w:r>
        <w:t>.</w:t>
      </w:r>
    </w:p>
    <w:p w:rsidR="0025141A" w:rsidRDefault="0025141A" w:rsidP="0025141A"/>
    <w:p w:rsidR="0025141A" w:rsidRDefault="0025141A" w:rsidP="0025141A">
      <w:r>
        <w:t>Security and fairness play an essential role in the success of reputable online casinos. Licensed operators utilize advanced encryption technologies to protect user information and financial transactions. Additionally, many platforms work with independent testing organizations to verify that game outcomes are generated fairly and randomly. Transparent policies, responsible gaming tools, and support services help create a better environment for players. Features such as for example deposit limits, self-exclusion options, and account monitoring demonstrate the industry's growing commitment to promoting responsible gaming practices</w:t>
      </w:r>
      <w:r>
        <w:t xml:space="preserve"> </w:t>
      </w:r>
      <w:hyperlink r:id="rId7" w:tgtFrame="_blank" w:history="1">
        <w:r>
          <w:rPr>
            <w:rStyle w:val="Hyperlink"/>
            <w:rFonts w:ascii="Arial" w:hAnsi="Arial" w:cs="Arial"/>
            <w:sz w:val="20"/>
            <w:szCs w:val="20"/>
          </w:rPr>
          <w:t xml:space="preserve">superliga168 </w:t>
        </w:r>
        <w:proofErr w:type="spellStart"/>
        <w:r>
          <w:rPr>
            <w:rStyle w:val="Hyperlink"/>
            <w:rFonts w:ascii="Arial" w:hAnsi="Arial" w:cs="Arial"/>
            <w:sz w:val="20"/>
            <w:szCs w:val="20"/>
          </w:rPr>
          <w:t>alternatif</w:t>
        </w:r>
        <w:proofErr w:type="spellEnd"/>
      </w:hyperlink>
      <w:r>
        <w:rPr>
          <w:rFonts w:ascii="Arial" w:hAnsi="Arial" w:cs="Arial"/>
          <w:color w:val="1155CC"/>
          <w:sz w:val="20"/>
          <w:szCs w:val="20"/>
          <w:u w:val="single"/>
        </w:rPr>
        <w:tab/>
      </w:r>
      <w:r>
        <w:t>.</w:t>
      </w:r>
    </w:p>
    <w:p w:rsidR="0025141A" w:rsidRDefault="0025141A" w:rsidP="0025141A"/>
    <w:p w:rsidR="0025141A" w:rsidRDefault="0025141A" w:rsidP="0025141A">
      <w:r>
        <w:t xml:space="preserve">Another major development in the web casino industry may be the rise of live dealer gaming. This technology combines the ease of online play with the authentic atmosphere of an actual casino. Through high-definition video streaming, players can connect to professional dealers in </w:t>
      </w:r>
      <w:proofErr w:type="spellStart"/>
      <w:r>
        <w:t>realtime</w:t>
      </w:r>
      <w:proofErr w:type="spellEnd"/>
      <w:r>
        <w:t xml:space="preserve"> while participating in games such as for instance blackjack, roulette, baccarat, and poker. Live chat features enhance social interaction, creating a more engaging experience that bridges the gap between digital entertainment and traditional casino gaming. As internet speeds and streaming technologies continue to boost, live casino offerings are becoming increasingly sophisticated and popular</w:t>
      </w:r>
      <w:r>
        <w:t xml:space="preserve"> </w:t>
      </w:r>
      <w:hyperlink r:id="rId8" w:tgtFrame="_blank" w:history="1">
        <w:r>
          <w:rPr>
            <w:rStyle w:val="Hyperlink"/>
            <w:rFonts w:ascii="Arial" w:hAnsi="Arial" w:cs="Arial"/>
            <w:color w:val="1155CC"/>
            <w:sz w:val="20"/>
            <w:szCs w:val="20"/>
          </w:rPr>
          <w:t>https://superliga168.com/</w:t>
        </w:r>
      </w:hyperlink>
      <w:r>
        <w:t>.</w:t>
      </w:r>
    </w:p>
    <w:p w:rsidR="0025141A" w:rsidRDefault="0025141A" w:rsidP="0025141A"/>
    <w:p w:rsidR="0025141A" w:rsidRDefault="0025141A" w:rsidP="0025141A">
      <w:r>
        <w:t>The continuing future of online casinos is expected to be shaped by emerging technologies such as for instance virtual reality, artificial intelligence, and enhanced mobile innovations. Virtual reality casinos may offer fully immersive gaming environments where players can explore realistic casino settings from their homes</w:t>
      </w:r>
      <w:r>
        <w:t xml:space="preserve"> </w:t>
      </w:r>
      <w:hyperlink r:id="rId9" w:tgtFrame="_blank" w:history="1">
        <w:r>
          <w:rPr>
            <w:rStyle w:val="Hyperlink"/>
            <w:rFonts w:ascii="Arial" w:hAnsi="Arial" w:cs="Arial"/>
            <w:color w:val="1155CC"/>
            <w:sz w:val="20"/>
            <w:szCs w:val="20"/>
          </w:rPr>
          <w:t>www.superliga168.com</w:t>
        </w:r>
      </w:hyperlink>
      <w:r>
        <w:t>. Artificial intelligence can improve personalization by recommending games and promotions predicated on individual preferences. As technology evolves, online casinos will likely continue expanding their entertainment options while emphasizing security, accessibility, and responsible gaming. These advancements may help make sure that online casinos remain a significant and dynamic the main global digital entertainment industry</w:t>
      </w:r>
      <w:r>
        <w:t xml:space="preserve"> </w:t>
      </w:r>
      <w:hyperlink r:id="rId10" w:tgtFrame="_blank" w:history="1">
        <w:r>
          <w:rPr>
            <w:rStyle w:val="Hyperlink"/>
            <w:rFonts w:ascii="Arial" w:hAnsi="Arial" w:cs="Arial"/>
            <w:color w:val="1155CC"/>
            <w:sz w:val="20"/>
            <w:szCs w:val="20"/>
          </w:rPr>
          <w:t>superliga168.com</w:t>
        </w:r>
      </w:hyperlink>
      <w:r>
        <w:t>.</w:t>
      </w:r>
    </w:p>
    <w:sectPr w:rsidR="0025141A" w:rsidSect="004E1C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5141A"/>
    <w:rsid w:val="0025141A"/>
    <w:rsid w:val="004E1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C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141A"/>
    <w:rPr>
      <w:color w:val="0000FF"/>
      <w:u w:val="single"/>
    </w:rPr>
  </w:style>
</w:styles>
</file>

<file path=word/webSettings.xml><?xml version="1.0" encoding="utf-8"?>
<w:webSettings xmlns:r="http://schemas.openxmlformats.org/officeDocument/2006/relationships" xmlns:w="http://schemas.openxmlformats.org/wordprocessingml/2006/main">
  <w:divs>
    <w:div w:id="1594164204">
      <w:bodyDiv w:val="1"/>
      <w:marLeft w:val="0"/>
      <w:marRight w:val="0"/>
      <w:marTop w:val="0"/>
      <w:marBottom w:val="0"/>
      <w:divBdr>
        <w:top w:val="none" w:sz="0" w:space="0" w:color="auto"/>
        <w:left w:val="none" w:sz="0" w:space="0" w:color="auto"/>
        <w:bottom w:val="none" w:sz="0" w:space="0" w:color="auto"/>
        <w:right w:val="none" w:sz="0" w:space="0" w:color="auto"/>
      </w:divBdr>
      <w:divsChild>
        <w:div w:id="366415312">
          <w:marLeft w:val="0"/>
          <w:marRight w:val="0"/>
          <w:marTop w:val="0"/>
          <w:marBottom w:val="0"/>
          <w:divBdr>
            <w:top w:val="single" w:sz="8" w:space="0" w:color="999999"/>
            <w:left w:val="none" w:sz="0" w:space="0" w:color="auto"/>
            <w:bottom w:val="none" w:sz="0" w:space="0" w:color="auto"/>
            <w:right w:val="none" w:sz="0" w:space="0" w:color="auto"/>
          </w:divBdr>
          <w:divsChild>
            <w:div w:id="1717505976">
              <w:marLeft w:val="0"/>
              <w:marRight w:val="0"/>
              <w:marTop w:val="187"/>
              <w:marBottom w:val="0"/>
              <w:divBdr>
                <w:top w:val="none" w:sz="0" w:space="0" w:color="auto"/>
                <w:left w:val="none" w:sz="0" w:space="0" w:color="auto"/>
                <w:bottom w:val="none" w:sz="0" w:space="0" w:color="auto"/>
                <w:right w:val="none" w:sz="0" w:space="0" w:color="auto"/>
              </w:divBdr>
              <w:divsChild>
                <w:div w:id="1077900596">
                  <w:marLeft w:val="0"/>
                  <w:marRight w:val="0"/>
                  <w:marTop w:val="187"/>
                  <w:marBottom w:val="0"/>
                  <w:divBdr>
                    <w:top w:val="dashed" w:sz="12" w:space="3" w:color="FF0000"/>
                    <w:left w:val="dashed" w:sz="12" w:space="3" w:color="FF0000"/>
                    <w:bottom w:val="dashed" w:sz="12" w:space="3" w:color="FF0000"/>
                    <w:right w:val="dashed" w:sz="12" w:space="3" w:color="FF0000"/>
                  </w:divBdr>
                  <w:divsChild>
                    <w:div w:id="623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erliga168.com/" TargetMode="External"/><Relationship Id="rId3" Type="http://schemas.openxmlformats.org/officeDocument/2006/relationships/webSettings" Target="webSettings.xml"/><Relationship Id="rId7" Type="http://schemas.openxmlformats.org/officeDocument/2006/relationships/hyperlink" Target="https://superliga168.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erliga168.com/" TargetMode="External"/><Relationship Id="rId11" Type="http://schemas.openxmlformats.org/officeDocument/2006/relationships/fontTable" Target="fontTable.xml"/><Relationship Id="rId5" Type="http://schemas.openxmlformats.org/officeDocument/2006/relationships/hyperlink" Target="https://superliga168.com/" TargetMode="External"/><Relationship Id="rId10" Type="http://schemas.openxmlformats.org/officeDocument/2006/relationships/hyperlink" Target="https://superliga168.com/" TargetMode="External"/><Relationship Id="rId4" Type="http://schemas.openxmlformats.org/officeDocument/2006/relationships/hyperlink" Target="https://superliga168.com/" TargetMode="External"/><Relationship Id="rId9" Type="http://schemas.openxmlformats.org/officeDocument/2006/relationships/hyperlink" Target="https://superliga16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2026-06-13T07:13:00Z</dcterms:created>
  <dcterms:modified xsi:type="dcterms:W3CDTF">2026-06-13T07:15:00Z</dcterms:modified>
</cp:coreProperties>
</file>