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5707" w14:textId="77777777" w:rsidR="00F07EF5" w:rsidRPr="00F07EF5" w:rsidRDefault="00F07EF5" w:rsidP="00F07EF5">
      <w:pPr>
        <w:rPr>
          <w:b/>
          <w:bCs/>
        </w:rPr>
      </w:pPr>
      <w:r w:rsidRPr="00F07EF5">
        <w:rPr>
          <w:b/>
          <w:bCs/>
        </w:rPr>
        <w:t>Company Registration Number Singapore: How to Find, Verify and Use It</w:t>
      </w:r>
    </w:p>
    <w:p w14:paraId="1490861B" w14:textId="77777777" w:rsidR="00F07EF5" w:rsidRPr="00F07EF5" w:rsidRDefault="00F07EF5" w:rsidP="00F07EF5">
      <w:r w:rsidRPr="00F07EF5">
        <w:t>You need a Singapore company registration number (UEN) to open bank accounts, sign contracts, file taxes, and prove your entity’s legal status. </w:t>
      </w:r>
      <w:r w:rsidRPr="00F07EF5">
        <w:rPr>
          <w:b/>
          <w:bCs/>
        </w:rPr>
        <w:t>The UEN is a unique identifier issued by ACRA that links all official records to your company and simplifies compliance and verification.</w:t>
      </w:r>
    </w:p>
    <w:p w14:paraId="07757621" w14:textId="77777777" w:rsidR="00F07EF5" w:rsidRPr="00F07EF5" w:rsidRDefault="00F07EF5" w:rsidP="00F07EF5">
      <w:r w:rsidRPr="00F07EF5">
        <w:t xml:space="preserve">This article explains what the registration number is, where it appears, and how you obtain and use it through ACRA’s </w:t>
      </w:r>
      <w:proofErr w:type="spellStart"/>
      <w:r w:rsidRPr="00F07EF5">
        <w:t>BizFile</w:t>
      </w:r>
      <w:proofErr w:type="spellEnd"/>
      <w:r w:rsidRPr="00F07EF5">
        <w:t>+ services, so you can move confidently through registration, banking, and due diligence steps. Expect clear, actionable information that gets you from question to completion quickly.</w:t>
      </w:r>
    </w:p>
    <w:p w14:paraId="40418BEE" w14:textId="77777777" w:rsidR="00F07EF5" w:rsidRPr="00F07EF5" w:rsidRDefault="00F07EF5" w:rsidP="00F07EF5">
      <w:pPr>
        <w:rPr>
          <w:b/>
          <w:bCs/>
        </w:rPr>
      </w:pPr>
      <w:r w:rsidRPr="00F07EF5">
        <w:rPr>
          <w:b/>
          <w:bCs/>
        </w:rPr>
        <w:t>Understanding the Company Registration Number in Singapore</w:t>
      </w:r>
    </w:p>
    <w:p w14:paraId="2DA20F4A" w14:textId="77777777" w:rsidR="00F07EF5" w:rsidRPr="00F07EF5" w:rsidRDefault="00F07EF5" w:rsidP="00F07EF5">
      <w:r w:rsidRPr="00F07EF5">
        <w:t>You will learn what the company registration number is, which agencies issue and regulate it, why it matters for compliance and transactions, and how it differs from other business identifiers.</w:t>
      </w:r>
    </w:p>
    <w:p w14:paraId="3D315DF4" w14:textId="77777777" w:rsidR="00F07EF5" w:rsidRPr="00F07EF5" w:rsidRDefault="00F07EF5" w:rsidP="00F07EF5">
      <w:pPr>
        <w:rPr>
          <w:b/>
          <w:bCs/>
        </w:rPr>
      </w:pPr>
      <w:r w:rsidRPr="00F07EF5">
        <w:rPr>
          <w:b/>
          <w:bCs/>
        </w:rPr>
        <w:t>What Is a Company Registration Number?</w:t>
      </w:r>
    </w:p>
    <w:p w14:paraId="29EE2BD7" w14:textId="1E31A95B" w:rsidR="00F07EF5" w:rsidRPr="00F07EF5" w:rsidRDefault="00F07EF5" w:rsidP="00F07EF5">
      <w:r w:rsidRPr="00F07EF5">
        <w:t xml:space="preserve">A </w:t>
      </w:r>
      <w:hyperlink r:id="rId5" w:history="1">
        <w:r w:rsidRPr="008250EF">
          <w:rPr>
            <w:rStyle w:val="Hyperlink"/>
            <w:b/>
            <w:bCs/>
          </w:rPr>
          <w:t>company registration number</w:t>
        </w:r>
      </w:hyperlink>
      <w:r w:rsidRPr="00F07EF5">
        <w:t xml:space="preserve"> in Singapore is a Unique Entity Number (UEN) assigned when you register a business with the Accounting and Corporate Regulatory Authority (ACRA).</w:t>
      </w:r>
      <w:r w:rsidRPr="00F07EF5">
        <w:br/>
        <w:t>The UEN is an alphanumeric code that permanently identifies your company, limited liability partnership, sole proprietorship, society, or other legal entity.</w:t>
      </w:r>
    </w:p>
    <w:p w14:paraId="3114948C" w14:textId="77777777" w:rsidR="00F07EF5" w:rsidRPr="00F07EF5" w:rsidRDefault="00F07EF5" w:rsidP="00F07EF5">
      <w:r w:rsidRPr="00F07EF5">
        <w:t>Common formats:</w:t>
      </w:r>
    </w:p>
    <w:p w14:paraId="7D939699" w14:textId="77777777" w:rsidR="00F07EF5" w:rsidRPr="00F07EF5" w:rsidRDefault="00F07EF5" w:rsidP="00F07EF5">
      <w:pPr>
        <w:numPr>
          <w:ilvl w:val="0"/>
          <w:numId w:val="1"/>
        </w:numPr>
      </w:pPr>
      <w:r w:rsidRPr="00F07EF5">
        <w:t>Entity type prefix + numeric string (e.g., 201912345A)</w:t>
      </w:r>
    </w:p>
    <w:p w14:paraId="22056053" w14:textId="77777777" w:rsidR="00F07EF5" w:rsidRPr="00F07EF5" w:rsidRDefault="00F07EF5" w:rsidP="00F07EF5">
      <w:pPr>
        <w:numPr>
          <w:ilvl w:val="0"/>
          <w:numId w:val="1"/>
        </w:numPr>
      </w:pPr>
      <w:r w:rsidRPr="00F07EF5">
        <w:t>Codes vary by entity type and year of registration.</w:t>
      </w:r>
    </w:p>
    <w:p w14:paraId="434D03A1" w14:textId="77777777" w:rsidR="00F07EF5" w:rsidRPr="00F07EF5" w:rsidRDefault="00F07EF5" w:rsidP="00F07EF5">
      <w:r w:rsidRPr="00F07EF5">
        <w:t>You use the UEN on statutory documents, tax filings, bank account applications, contracts, and licences.</w:t>
      </w:r>
      <w:r w:rsidRPr="00F07EF5">
        <w:br/>
        <w:t>It replaces older registration numbers and consolidates identification across government agencies.</w:t>
      </w:r>
    </w:p>
    <w:p w14:paraId="7C910928" w14:textId="77777777" w:rsidR="00F07EF5" w:rsidRPr="00F07EF5" w:rsidRDefault="00F07EF5" w:rsidP="00F07EF5">
      <w:pPr>
        <w:rPr>
          <w:b/>
          <w:bCs/>
        </w:rPr>
      </w:pPr>
      <w:r w:rsidRPr="00F07EF5">
        <w:rPr>
          <w:b/>
          <w:bCs/>
        </w:rPr>
        <w:t>Legal Framework and Regulatory Bodies</w:t>
      </w:r>
    </w:p>
    <w:p w14:paraId="63194348" w14:textId="77777777" w:rsidR="00F07EF5" w:rsidRPr="00F07EF5" w:rsidRDefault="00F07EF5" w:rsidP="00F07EF5">
      <w:r w:rsidRPr="00F07EF5">
        <w:t>ACRA is the primary regulator that issues and maintains UENs for most business entities in Singapore.</w:t>
      </w:r>
      <w:r w:rsidRPr="00F07EF5">
        <w:br/>
        <w:t xml:space="preserve">You register through ACRA’s </w:t>
      </w:r>
      <w:proofErr w:type="spellStart"/>
      <w:r w:rsidRPr="00F07EF5">
        <w:t>BizFile</w:t>
      </w:r>
      <w:proofErr w:type="spellEnd"/>
      <w:r w:rsidRPr="00F07EF5">
        <w:t>+ portal; the system validates names, issues the UEN, and records company particulars.</w:t>
      </w:r>
    </w:p>
    <w:p w14:paraId="5B3715D1" w14:textId="77777777" w:rsidR="00F07EF5" w:rsidRPr="00F07EF5" w:rsidRDefault="00F07EF5" w:rsidP="00F07EF5">
      <w:r w:rsidRPr="00F07EF5">
        <w:t>Other agencies that rely on the UEN include:</w:t>
      </w:r>
    </w:p>
    <w:p w14:paraId="6B4CEC02" w14:textId="77777777" w:rsidR="00F07EF5" w:rsidRPr="00F07EF5" w:rsidRDefault="00F07EF5" w:rsidP="00F07EF5">
      <w:pPr>
        <w:numPr>
          <w:ilvl w:val="0"/>
          <w:numId w:val="2"/>
        </w:numPr>
      </w:pPr>
      <w:r w:rsidRPr="00F07EF5">
        <w:t>Inland Revenue Authority of Singapore (IRAS) for tax administration</w:t>
      </w:r>
    </w:p>
    <w:p w14:paraId="0106F6F3" w14:textId="77777777" w:rsidR="00F07EF5" w:rsidRPr="00F07EF5" w:rsidRDefault="00F07EF5" w:rsidP="00F07EF5">
      <w:pPr>
        <w:numPr>
          <w:ilvl w:val="0"/>
          <w:numId w:val="2"/>
        </w:numPr>
      </w:pPr>
      <w:r w:rsidRPr="00F07EF5">
        <w:t>Ministry of Manpower (MOM) for employment and work passes</w:t>
      </w:r>
    </w:p>
    <w:p w14:paraId="033C8340" w14:textId="77777777" w:rsidR="00F07EF5" w:rsidRPr="00F07EF5" w:rsidRDefault="00F07EF5" w:rsidP="00F07EF5">
      <w:pPr>
        <w:numPr>
          <w:ilvl w:val="0"/>
          <w:numId w:val="2"/>
        </w:numPr>
      </w:pPr>
      <w:r w:rsidRPr="00F07EF5">
        <w:lastRenderedPageBreak/>
        <w:t>Government procurement and licensing authorities.</w:t>
      </w:r>
    </w:p>
    <w:p w14:paraId="4383DFDB" w14:textId="77777777" w:rsidR="00F07EF5" w:rsidRPr="00F07EF5" w:rsidRDefault="00F07EF5" w:rsidP="00F07EF5">
      <w:r w:rsidRPr="00F07EF5">
        <w:t>Laws that govern registration and reporting include the Companies Act and related subsidiary legislation.</w:t>
      </w:r>
      <w:r w:rsidRPr="00F07EF5">
        <w:br/>
        <w:t>These require you to keep company information current with ACRA and to use the UEN on prescribed documents.</w:t>
      </w:r>
    </w:p>
    <w:p w14:paraId="352F9CFA" w14:textId="77777777" w:rsidR="00F07EF5" w:rsidRPr="00F07EF5" w:rsidRDefault="00F07EF5" w:rsidP="00F07EF5">
      <w:pPr>
        <w:rPr>
          <w:b/>
          <w:bCs/>
        </w:rPr>
      </w:pPr>
      <w:r w:rsidRPr="00F07EF5">
        <w:rPr>
          <w:b/>
          <w:bCs/>
        </w:rPr>
        <w:t>Importance of the Company Registration Number</w:t>
      </w:r>
    </w:p>
    <w:p w14:paraId="7EA5E7D3" w14:textId="77777777" w:rsidR="00F07EF5" w:rsidRPr="00F07EF5" w:rsidRDefault="00F07EF5" w:rsidP="00F07EF5">
      <w:r w:rsidRPr="00F07EF5">
        <w:t>The UEN proves legal existence and links your company to official records that third parties can verify.</w:t>
      </w:r>
      <w:r w:rsidRPr="00F07EF5">
        <w:br/>
        <w:t>Banks, suppliers, and government agencies use it to confirm your company’s status, director list, registered address, and business activities.</w:t>
      </w:r>
    </w:p>
    <w:p w14:paraId="3DBB9505" w14:textId="77777777" w:rsidR="00F07EF5" w:rsidRPr="00F07EF5" w:rsidRDefault="00F07EF5" w:rsidP="00F07EF5">
      <w:r w:rsidRPr="00F07EF5">
        <w:t>Practical benefits for you:</w:t>
      </w:r>
    </w:p>
    <w:p w14:paraId="6050B4F6" w14:textId="77777777" w:rsidR="00F07EF5" w:rsidRPr="00F07EF5" w:rsidRDefault="00F07EF5" w:rsidP="00F07EF5">
      <w:pPr>
        <w:numPr>
          <w:ilvl w:val="0"/>
          <w:numId w:val="3"/>
        </w:numPr>
      </w:pPr>
      <w:r w:rsidRPr="00F07EF5">
        <w:t>Simplifies due diligence and reduces fraud risk</w:t>
      </w:r>
    </w:p>
    <w:p w14:paraId="133B1A89" w14:textId="77777777" w:rsidR="00F07EF5" w:rsidRPr="00F07EF5" w:rsidRDefault="00F07EF5" w:rsidP="00F07EF5">
      <w:pPr>
        <w:numPr>
          <w:ilvl w:val="0"/>
          <w:numId w:val="3"/>
        </w:numPr>
      </w:pPr>
      <w:r w:rsidRPr="00F07EF5">
        <w:t>Required for corporate tax filing, GST registration, and CPF contributions</w:t>
      </w:r>
    </w:p>
    <w:p w14:paraId="5D75B317" w14:textId="77777777" w:rsidR="00F07EF5" w:rsidRPr="00F07EF5" w:rsidRDefault="00F07EF5" w:rsidP="00F07EF5">
      <w:pPr>
        <w:numPr>
          <w:ilvl w:val="0"/>
          <w:numId w:val="3"/>
        </w:numPr>
      </w:pPr>
      <w:r w:rsidRPr="00F07EF5">
        <w:t>Needed when applying for licences or government tenders.</w:t>
      </w:r>
    </w:p>
    <w:p w14:paraId="0764517A" w14:textId="77777777" w:rsidR="00F07EF5" w:rsidRPr="00F07EF5" w:rsidRDefault="00F07EF5" w:rsidP="00F07EF5">
      <w:r w:rsidRPr="00F07EF5">
        <w:t>Failing to display or use the correct UEN can delay transactions, trigger compliance checks, or invalidate forms.</w:t>
      </w:r>
      <w:r w:rsidRPr="00F07EF5">
        <w:br/>
        <w:t>Keep your ACRA business profile updated to ensure the UEN points to accurate corporate information.</w:t>
      </w:r>
    </w:p>
    <w:p w14:paraId="2E9659D0" w14:textId="77777777" w:rsidR="00F07EF5" w:rsidRPr="00F07EF5" w:rsidRDefault="00F07EF5" w:rsidP="00F07EF5">
      <w:pPr>
        <w:rPr>
          <w:b/>
          <w:bCs/>
        </w:rPr>
      </w:pPr>
      <w:r w:rsidRPr="00F07EF5">
        <w:rPr>
          <w:b/>
          <w:bCs/>
        </w:rPr>
        <w:t>Differences Between Company Registration Number and Other Identifiers</w:t>
      </w:r>
    </w:p>
    <w:p w14:paraId="590045A5" w14:textId="77777777" w:rsidR="00F07EF5" w:rsidRPr="00F07EF5" w:rsidRDefault="00F07EF5" w:rsidP="00F07EF5">
      <w:r w:rsidRPr="00F07EF5">
        <w:t>UEN versus tax identifiers:</w:t>
      </w:r>
    </w:p>
    <w:p w14:paraId="7A7CB6E9" w14:textId="77777777" w:rsidR="00F07EF5" w:rsidRPr="00F07EF5" w:rsidRDefault="00F07EF5" w:rsidP="00F07EF5">
      <w:pPr>
        <w:numPr>
          <w:ilvl w:val="0"/>
          <w:numId w:val="4"/>
        </w:numPr>
      </w:pPr>
      <w:r w:rsidRPr="00F07EF5">
        <w:t>UEN identifies the legal entity; IRAS issues tax reference numbers linked to the UEN for tax-specific matters.</w:t>
      </w:r>
      <w:r w:rsidRPr="00F07EF5">
        <w:br/>
        <w:t>UEN versus registration numbers in other jurisdictions:</w:t>
      </w:r>
    </w:p>
    <w:p w14:paraId="1D81FF09" w14:textId="77777777" w:rsidR="00F07EF5" w:rsidRPr="00F07EF5" w:rsidRDefault="00F07EF5" w:rsidP="00F07EF5">
      <w:pPr>
        <w:numPr>
          <w:ilvl w:val="0"/>
          <w:numId w:val="4"/>
        </w:numPr>
      </w:pPr>
      <w:r w:rsidRPr="00F07EF5">
        <w:t>Singapore’s UEN is a single, permanent identifier across agencies; other countries may issue separate company and tax IDs.</w:t>
      </w:r>
    </w:p>
    <w:p w14:paraId="1F21AF73" w14:textId="77777777" w:rsidR="00F07EF5" w:rsidRPr="00F07EF5" w:rsidRDefault="00F07EF5" w:rsidP="00F07EF5">
      <w:r w:rsidRPr="00F07EF5">
        <w:t>Common confusions:</w:t>
      </w:r>
    </w:p>
    <w:p w14:paraId="6A548493" w14:textId="77777777" w:rsidR="00F07EF5" w:rsidRPr="00F07EF5" w:rsidRDefault="00F07EF5" w:rsidP="00F07EF5">
      <w:pPr>
        <w:numPr>
          <w:ilvl w:val="0"/>
          <w:numId w:val="5"/>
        </w:numPr>
      </w:pPr>
      <w:r w:rsidRPr="00F07EF5">
        <w:t>Trade names, business names, and brand names are not UENs.</w:t>
      </w:r>
    </w:p>
    <w:p w14:paraId="476EE547" w14:textId="77777777" w:rsidR="00F07EF5" w:rsidRPr="00F07EF5" w:rsidRDefault="00F07EF5" w:rsidP="00F07EF5">
      <w:pPr>
        <w:numPr>
          <w:ilvl w:val="0"/>
          <w:numId w:val="5"/>
        </w:numPr>
      </w:pPr>
      <w:r w:rsidRPr="00F07EF5">
        <w:t>GST registration numbers incorporate the UEN but serve a tax-specific purpose.</w:t>
      </w:r>
    </w:p>
    <w:p w14:paraId="045EA186" w14:textId="77777777" w:rsidR="00F07EF5" w:rsidRPr="00F07EF5" w:rsidRDefault="00F07EF5" w:rsidP="00F07EF5">
      <w:r w:rsidRPr="00F07EF5">
        <w:t>When you transact, always provide the UEN for entity verification and the correct tax or licence numbers for specific administrative processes.</w:t>
      </w:r>
    </w:p>
    <w:p w14:paraId="3D674528" w14:textId="77777777" w:rsidR="00F07EF5" w:rsidRPr="00F07EF5" w:rsidRDefault="00F07EF5" w:rsidP="00F07EF5">
      <w:pPr>
        <w:rPr>
          <w:b/>
          <w:bCs/>
        </w:rPr>
      </w:pPr>
      <w:r w:rsidRPr="00F07EF5">
        <w:rPr>
          <w:b/>
          <w:bCs/>
        </w:rPr>
        <w:t xml:space="preserve">Obtaining and </w:t>
      </w:r>
      <w:proofErr w:type="gramStart"/>
      <w:r w:rsidRPr="00F07EF5">
        <w:rPr>
          <w:b/>
          <w:bCs/>
        </w:rPr>
        <w:t>Using</w:t>
      </w:r>
      <w:proofErr w:type="gramEnd"/>
      <w:r w:rsidRPr="00F07EF5">
        <w:rPr>
          <w:b/>
          <w:bCs/>
        </w:rPr>
        <w:t xml:space="preserve"> the Singapore Company Registration Number</w:t>
      </w:r>
    </w:p>
    <w:p w14:paraId="3DD4E134" w14:textId="77777777" w:rsidR="00F07EF5" w:rsidRPr="00F07EF5" w:rsidRDefault="00F07EF5" w:rsidP="00F07EF5">
      <w:r w:rsidRPr="00F07EF5">
        <w:lastRenderedPageBreak/>
        <w:t>The company registration number (UEN for most entities) is your firm’s official identifier for all government transactions. You will rely on it when filing documents, opening bank accounts, and complying with statutory requirements.</w:t>
      </w:r>
    </w:p>
    <w:p w14:paraId="2AD06148" w14:textId="77777777" w:rsidR="00F07EF5" w:rsidRPr="00F07EF5" w:rsidRDefault="00F07EF5" w:rsidP="00F07EF5">
      <w:pPr>
        <w:rPr>
          <w:b/>
          <w:bCs/>
        </w:rPr>
      </w:pPr>
      <w:r w:rsidRPr="00F07EF5">
        <w:rPr>
          <w:b/>
          <w:bCs/>
        </w:rPr>
        <w:t>How to Obtain a Company Registration Number</w:t>
      </w:r>
    </w:p>
    <w:p w14:paraId="1730D562" w14:textId="77777777" w:rsidR="00F07EF5" w:rsidRPr="00F07EF5" w:rsidRDefault="00F07EF5" w:rsidP="00F07EF5">
      <w:r w:rsidRPr="00F07EF5">
        <w:t xml:space="preserve">You obtain the registration number when you incorporate or register your entity with ACRA through </w:t>
      </w:r>
      <w:proofErr w:type="spellStart"/>
      <w:r w:rsidRPr="00F07EF5">
        <w:t>BizFile</w:t>
      </w:r>
      <w:proofErr w:type="spellEnd"/>
      <w:r w:rsidRPr="00F07EF5">
        <w:t>+.</w:t>
      </w:r>
      <w:r w:rsidRPr="00F07EF5">
        <w:br/>
        <w:t>Start by preparing: a proposed company name, identity documents for directors and shareholders, a local registered office address, and your company constitution if applicable.</w:t>
      </w:r>
      <w:r w:rsidRPr="00F07EF5">
        <w:br/>
        <w:t xml:space="preserve">Submit the incorporation application on </w:t>
      </w:r>
      <w:proofErr w:type="spellStart"/>
      <w:r w:rsidRPr="00F07EF5">
        <w:t>BizFile</w:t>
      </w:r>
      <w:proofErr w:type="spellEnd"/>
      <w:r w:rsidRPr="00F07EF5">
        <w:t>+ and complete any digital identity verification required for foreign directors or shareholders. Pay the prescribed fees (incorporation fee + name application if separate).</w:t>
      </w:r>
      <w:r w:rsidRPr="00F07EF5">
        <w:br/>
        <w:t>Upon successful registration ACRA issues the Unique Entity Number (UEN) immediately or within a day for straightforward applications.</w:t>
      </w:r>
      <w:r w:rsidRPr="00F07EF5">
        <w:br/>
        <w:t xml:space="preserve">Keep copies of the </w:t>
      </w:r>
      <w:proofErr w:type="spellStart"/>
      <w:r w:rsidRPr="00F07EF5">
        <w:t>BizFile</w:t>
      </w:r>
      <w:proofErr w:type="spellEnd"/>
      <w:r w:rsidRPr="00F07EF5">
        <w:t>+ confirmation and the e-Notice of Incorporation; they list the UEN and serve as proof of registration.</w:t>
      </w:r>
    </w:p>
    <w:p w14:paraId="4776DC5B" w14:textId="77777777" w:rsidR="00F07EF5" w:rsidRPr="00F07EF5" w:rsidRDefault="00F07EF5" w:rsidP="00F07EF5">
      <w:pPr>
        <w:rPr>
          <w:b/>
          <w:bCs/>
        </w:rPr>
      </w:pPr>
      <w:r w:rsidRPr="00F07EF5">
        <w:rPr>
          <w:b/>
          <w:bCs/>
        </w:rPr>
        <w:t>Where to Find Your Company Registration Number</w:t>
      </w:r>
    </w:p>
    <w:p w14:paraId="35F05B09" w14:textId="77777777" w:rsidR="00F07EF5" w:rsidRPr="00F07EF5" w:rsidRDefault="00F07EF5" w:rsidP="00F07EF5">
      <w:r w:rsidRPr="00F07EF5">
        <w:t xml:space="preserve">You can find your company registration number on the ACRA-issued Certificate of Incorporation and </w:t>
      </w:r>
      <w:proofErr w:type="spellStart"/>
      <w:r w:rsidRPr="00F07EF5">
        <w:t>BizFile</w:t>
      </w:r>
      <w:proofErr w:type="spellEnd"/>
      <w:r w:rsidRPr="00F07EF5">
        <w:t>+ transaction receipts.</w:t>
      </w:r>
      <w:r w:rsidRPr="00F07EF5">
        <w:br/>
        <w:t>Look also on the company’s: account opening documents, tax correspondence from IRAS, and any licenses or permits issued by government agencies.</w:t>
      </w:r>
      <w:r w:rsidRPr="00F07EF5">
        <w:br/>
        <w:t>If you lose the documents, search for your company on ACRA’s public directory (</w:t>
      </w:r>
      <w:proofErr w:type="spellStart"/>
      <w:r w:rsidRPr="00F07EF5">
        <w:t>BizFile</w:t>
      </w:r>
      <w:proofErr w:type="spellEnd"/>
      <w:r w:rsidRPr="00F07EF5">
        <w:t>+ search) to retrieve the UEN.</w:t>
      </w:r>
      <w:r w:rsidRPr="00F07EF5">
        <w:br/>
        <w:t>Record the UEN in your corporate records, company stamp, invoices, and email footers where required to ensure consistent use across all formal communications.</w:t>
      </w:r>
    </w:p>
    <w:p w14:paraId="60E14926" w14:textId="77777777" w:rsidR="00F07EF5" w:rsidRPr="00F07EF5" w:rsidRDefault="00F07EF5" w:rsidP="00F07EF5">
      <w:pPr>
        <w:rPr>
          <w:b/>
          <w:bCs/>
        </w:rPr>
      </w:pPr>
      <w:r w:rsidRPr="00F07EF5">
        <w:rPr>
          <w:b/>
          <w:bCs/>
        </w:rPr>
        <w:t>Business Compliance and Reporting Obligations</w:t>
      </w:r>
    </w:p>
    <w:p w14:paraId="3DC031B0" w14:textId="77777777" w:rsidR="00F07EF5" w:rsidRPr="00F07EF5" w:rsidRDefault="00F07EF5" w:rsidP="00F07EF5">
      <w:r w:rsidRPr="00F07EF5">
        <w:t>Use the UEN on all statutory filings: annual returns to ACRA, corporate tax returns and documents to IRAS, and CPF submissions if you employ staff.</w:t>
      </w:r>
      <w:r w:rsidRPr="00F07EF5">
        <w:br/>
        <w:t>Include the UEN when applying for business licenses, grants, or government e-services to link your transactions to the correct entity record.</w:t>
      </w:r>
      <w:r w:rsidRPr="00F07EF5">
        <w:br/>
        <w:t xml:space="preserve">Maintain up-to-date company information on </w:t>
      </w:r>
      <w:proofErr w:type="spellStart"/>
      <w:r w:rsidRPr="00F07EF5">
        <w:t>BizFile</w:t>
      </w:r>
      <w:proofErr w:type="spellEnd"/>
      <w:r w:rsidRPr="00F07EF5">
        <w:t>+ — changes to directors, shareholders, or registered address must reflect in ACRA records within the statutory deadlines.</w:t>
      </w:r>
      <w:r w:rsidRPr="00F07EF5">
        <w:br/>
        <w:t>Noncompliance with filing deadlines can lead to financial penalties and legal action; therefore, set reminders and use corporate service providers or company secretaries if you need assistance.</w:t>
      </w:r>
    </w:p>
    <w:p w14:paraId="4A0DFBC0" w14:textId="77777777" w:rsidR="00F07EF5" w:rsidRDefault="00F07EF5"/>
    <w:sectPr w:rsidR="00F07E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13A7"/>
    <w:multiLevelType w:val="multilevel"/>
    <w:tmpl w:val="48E6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DB2C71"/>
    <w:multiLevelType w:val="multilevel"/>
    <w:tmpl w:val="4786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5345D"/>
    <w:multiLevelType w:val="multilevel"/>
    <w:tmpl w:val="26AA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7F12CA"/>
    <w:multiLevelType w:val="multilevel"/>
    <w:tmpl w:val="01B2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004F1F"/>
    <w:multiLevelType w:val="multilevel"/>
    <w:tmpl w:val="2928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4994765">
    <w:abstractNumId w:val="0"/>
  </w:num>
  <w:num w:numId="2" w16cid:durableId="1859464655">
    <w:abstractNumId w:val="3"/>
  </w:num>
  <w:num w:numId="3" w16cid:durableId="1233195064">
    <w:abstractNumId w:val="1"/>
  </w:num>
  <w:num w:numId="4" w16cid:durableId="1953170572">
    <w:abstractNumId w:val="4"/>
  </w:num>
  <w:num w:numId="5" w16cid:durableId="1564563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F5"/>
    <w:rsid w:val="00111CAA"/>
    <w:rsid w:val="004F7E35"/>
    <w:rsid w:val="008250EF"/>
    <w:rsid w:val="00C43CA0"/>
    <w:rsid w:val="00F07E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A777"/>
  <w15:chartTrackingRefBased/>
  <w15:docId w15:val="{779D6EA1-1D25-4FFA-B2A2-09D57412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E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7E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7E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7E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7E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7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E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7E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7E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7E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7E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7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EF5"/>
    <w:rPr>
      <w:rFonts w:eastAsiaTheme="majorEastAsia" w:cstheme="majorBidi"/>
      <w:color w:val="272727" w:themeColor="text1" w:themeTint="D8"/>
    </w:rPr>
  </w:style>
  <w:style w:type="paragraph" w:styleId="Title">
    <w:name w:val="Title"/>
    <w:basedOn w:val="Normal"/>
    <w:next w:val="Normal"/>
    <w:link w:val="TitleChar"/>
    <w:uiPriority w:val="10"/>
    <w:qFormat/>
    <w:rsid w:val="00F07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EF5"/>
    <w:pPr>
      <w:spacing w:before="160"/>
      <w:jc w:val="center"/>
    </w:pPr>
    <w:rPr>
      <w:i/>
      <w:iCs/>
      <w:color w:val="404040" w:themeColor="text1" w:themeTint="BF"/>
    </w:rPr>
  </w:style>
  <w:style w:type="character" w:customStyle="1" w:styleId="QuoteChar">
    <w:name w:val="Quote Char"/>
    <w:basedOn w:val="DefaultParagraphFont"/>
    <w:link w:val="Quote"/>
    <w:uiPriority w:val="29"/>
    <w:rsid w:val="00F07EF5"/>
    <w:rPr>
      <w:i/>
      <w:iCs/>
      <w:color w:val="404040" w:themeColor="text1" w:themeTint="BF"/>
    </w:rPr>
  </w:style>
  <w:style w:type="paragraph" w:styleId="ListParagraph">
    <w:name w:val="List Paragraph"/>
    <w:basedOn w:val="Normal"/>
    <w:uiPriority w:val="34"/>
    <w:qFormat/>
    <w:rsid w:val="00F07EF5"/>
    <w:pPr>
      <w:ind w:left="720"/>
      <w:contextualSpacing/>
    </w:pPr>
  </w:style>
  <w:style w:type="character" w:styleId="IntenseEmphasis">
    <w:name w:val="Intense Emphasis"/>
    <w:basedOn w:val="DefaultParagraphFont"/>
    <w:uiPriority w:val="21"/>
    <w:qFormat/>
    <w:rsid w:val="00F07EF5"/>
    <w:rPr>
      <w:i/>
      <w:iCs/>
      <w:color w:val="2F5496" w:themeColor="accent1" w:themeShade="BF"/>
    </w:rPr>
  </w:style>
  <w:style w:type="paragraph" w:styleId="IntenseQuote">
    <w:name w:val="Intense Quote"/>
    <w:basedOn w:val="Normal"/>
    <w:next w:val="Normal"/>
    <w:link w:val="IntenseQuoteChar"/>
    <w:uiPriority w:val="30"/>
    <w:qFormat/>
    <w:rsid w:val="00F07E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7EF5"/>
    <w:rPr>
      <w:i/>
      <w:iCs/>
      <w:color w:val="2F5496" w:themeColor="accent1" w:themeShade="BF"/>
    </w:rPr>
  </w:style>
  <w:style w:type="character" w:styleId="IntenseReference">
    <w:name w:val="Intense Reference"/>
    <w:basedOn w:val="DefaultParagraphFont"/>
    <w:uiPriority w:val="32"/>
    <w:qFormat/>
    <w:rsid w:val="00F07EF5"/>
    <w:rPr>
      <w:b/>
      <w:bCs/>
      <w:smallCaps/>
      <w:color w:val="2F5496" w:themeColor="accent1" w:themeShade="BF"/>
      <w:spacing w:val="5"/>
    </w:rPr>
  </w:style>
  <w:style w:type="character" w:styleId="Hyperlink">
    <w:name w:val="Hyperlink"/>
    <w:basedOn w:val="DefaultParagraphFont"/>
    <w:uiPriority w:val="99"/>
    <w:unhideWhenUsed/>
    <w:rsid w:val="008250EF"/>
    <w:rPr>
      <w:color w:val="0563C1" w:themeColor="hyperlink"/>
      <w:u w:val="single"/>
    </w:rPr>
  </w:style>
  <w:style w:type="character" w:styleId="UnresolvedMention">
    <w:name w:val="Unresolved Mention"/>
    <w:basedOn w:val="DefaultParagraphFont"/>
    <w:uiPriority w:val="99"/>
    <w:semiHidden/>
    <w:unhideWhenUsed/>
    <w:rsid w:val="00825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sgadvisory.com/countries/singapo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nidhijaitly786@gmail.com</dc:creator>
  <cp:keywords/>
  <dc:description/>
  <cp:lastModifiedBy>Rashika Singh</cp:lastModifiedBy>
  <cp:revision>2</cp:revision>
  <dcterms:created xsi:type="dcterms:W3CDTF">2026-04-09T15:14:00Z</dcterms:created>
  <dcterms:modified xsi:type="dcterms:W3CDTF">2026-04-09T15:14:00Z</dcterms:modified>
</cp:coreProperties>
</file>