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F2" w:rsidRDefault="00EB73F2" w:rsidP="00EB73F2">
      <w:pPr>
        <w:pStyle w:val="NormalWeb"/>
        <w:shd w:val="clear" w:color="auto" w:fill="FFFFFF"/>
        <w:spacing w:before="150" w:beforeAutospacing="0" w:after="150" w:afterAutospacing="0"/>
        <w:rPr>
          <w:rFonts w:ascii="Montserrat" w:hAnsi="Montserrat"/>
          <w:color w:val="727272"/>
          <w:sz w:val="23"/>
          <w:szCs w:val="23"/>
        </w:rPr>
      </w:pPr>
      <w:proofErr w:type="gramStart"/>
      <w:r>
        <w:rPr>
          <w:rFonts w:ascii="Montserrat" w:hAnsi="Montserrat"/>
          <w:color w:val="727272"/>
          <w:sz w:val="23"/>
          <w:szCs w:val="23"/>
        </w:rPr>
        <w:t xml:space="preserve">Web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bahislerinin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rahatlığı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abartılamaz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Bedensel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kuruluşlarından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çevrimiçi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sistemlere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geçiş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coğrafi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kısıtlamaları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ortadan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kaldırarak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tüketicilerin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konumlarına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bakılmaksızın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eylemlerine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katılmalarına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olanak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tanıdı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İster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evin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rahatlığında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ister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yolculuk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sırasında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ister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menzilde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beklerken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çevrimiçi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programlarının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varlığı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kullanıcıların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en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sevdikleri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eylemlere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istedikleri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zaman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katılabilmelerini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sağlar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gramStart"/>
      <w:r>
        <w:rPr>
          <w:rFonts w:ascii="Montserrat" w:hAnsi="Montserrat"/>
          <w:color w:val="727272"/>
          <w:sz w:val="23"/>
          <w:szCs w:val="23"/>
        </w:rPr>
        <w:t xml:space="preserve">Bu 7/24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erişilebilirlik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geleneksel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tuğla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harç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işletmelerin</w:t>
      </w:r>
      <w:bookmarkStart w:id="0" w:name="_GoBack"/>
      <w:bookmarkEnd w:id="0"/>
      <w:r>
        <w:rPr>
          <w:rFonts w:ascii="Montserrat" w:hAnsi="Montserrat"/>
          <w:color w:val="727272"/>
          <w:sz w:val="23"/>
          <w:szCs w:val="23"/>
        </w:rPr>
        <w:t>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gerektirdiği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kısıtlamalardan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keskin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sapmadır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sektörün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popüler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çekiciliğine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katkıda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bulunur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</w:p>
    <w:p w:rsidR="00EB73F2" w:rsidRDefault="00EB73F2" w:rsidP="00EB73F2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  <w:color w:val="727272"/>
          <w:sz w:val="23"/>
          <w:szCs w:val="23"/>
        </w:rPr>
      </w:pP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Üstelik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hücresel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programlarının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gelişi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çevrimiçi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deneyimini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daha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da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kolaylaştırdı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Bu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programlar</w:t>
      </w:r>
      <w:proofErr w:type="spellEnd"/>
      <w:r>
        <w:rPr>
          <w:rFonts w:ascii="Montserrat" w:hAnsi="Montserrat"/>
          <w:color w:val="727272"/>
          <w:sz w:val="23"/>
          <w:szCs w:val="23"/>
        </w:rPr>
        <w:t>, </w:t>
      </w:r>
      <w:proofErr w:type="spellStart"/>
      <w:r>
        <w:rPr>
          <w:rFonts w:ascii="Montserrat" w:hAnsi="Montserrat"/>
          <w:color w:val="727272"/>
          <w:sz w:val="23"/>
          <w:szCs w:val="23"/>
        </w:rPr>
        <w:fldChar w:fldCharType="begin"/>
      </w:r>
      <w:r>
        <w:rPr>
          <w:rFonts w:ascii="Montserrat" w:hAnsi="Montserrat"/>
          <w:color w:val="727272"/>
          <w:sz w:val="23"/>
          <w:szCs w:val="23"/>
        </w:rPr>
        <w:instrText xml:space="preserve"> HYPERLINK "https://maltcasino.biz/" </w:instrText>
      </w:r>
      <w:r>
        <w:rPr>
          <w:rFonts w:ascii="Montserrat" w:hAnsi="Montserrat"/>
          <w:color w:val="727272"/>
          <w:sz w:val="23"/>
          <w:szCs w:val="23"/>
        </w:rPr>
        <w:fldChar w:fldCharType="separate"/>
      </w:r>
      <w:r>
        <w:rPr>
          <w:rStyle w:val="Hyperlink"/>
          <w:rFonts w:ascii="Montserrat" w:hAnsi="Montserrat"/>
          <w:color w:val="FFC000"/>
          <w:sz w:val="23"/>
          <w:szCs w:val="23"/>
        </w:rPr>
        <w:t>maltcasino</w:t>
      </w:r>
      <w:proofErr w:type="spellEnd"/>
      <w:r>
        <w:rPr>
          <w:rFonts w:ascii="Montserrat" w:hAnsi="Montserrat"/>
          <w:color w:val="727272"/>
          <w:sz w:val="23"/>
          <w:szCs w:val="23"/>
        </w:rPr>
        <w:fldChar w:fldCharType="end"/>
      </w:r>
      <w:r>
        <w:rPr>
          <w:rFonts w:ascii="Montserrat" w:hAnsi="Montserrat"/>
          <w:color w:val="727272"/>
          <w:sz w:val="23"/>
          <w:szCs w:val="23"/>
        </w:rPr>
        <w:t> 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programlarına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akıllı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telefonlarından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veya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kapsüllerinden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anında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erişmelerine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olanak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tanıyarak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daha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küçük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ekranlar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için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optimize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edilmiş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kullanıcı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dostu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yazılım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sunar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.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Taşınabilir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uygulamalar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yalnızca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kolaylığı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artırmakla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kalmıyor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aynı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zamanda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tüketicilerin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gerçek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zamanlı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iyileştirmeler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bildirimler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canlı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yayın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olanakları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almasına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olanak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tanıyarak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gittikleri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her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yerde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aksiyonuna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bağlı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kalmalarını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sağlıyor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</w:p>
    <w:p w:rsidR="00EB73F2" w:rsidRDefault="00EB73F2" w:rsidP="00EB73F2">
      <w:pPr>
        <w:pStyle w:val="NormalWeb"/>
        <w:shd w:val="clear" w:color="auto" w:fill="FFFFFF"/>
        <w:spacing w:before="150" w:beforeAutospacing="0" w:after="150" w:afterAutospacing="0"/>
        <w:rPr>
          <w:rFonts w:ascii="Montserrat" w:hAnsi="Montserrat"/>
          <w:color w:val="727272"/>
          <w:sz w:val="23"/>
          <w:szCs w:val="23"/>
        </w:rPr>
      </w:pP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Çevrimiçi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sistemlerinin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uluslararası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erişimi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çeşitli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pazarlarının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keşfedilmesini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kolaylaştırmıştır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İnsanlar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küresel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hyperlink r:id="rId5" w:history="1">
        <w:proofErr w:type="spellStart"/>
        <w:r w:rsidRPr="00EB73F2">
          <w:rPr>
            <w:rStyle w:val="Hyperlink"/>
            <w:rFonts w:ascii="Arial" w:hAnsi="Arial" w:cs="Arial"/>
            <w:b/>
            <w:bCs/>
            <w:sz w:val="22"/>
            <w:szCs w:val="22"/>
          </w:rPr>
          <w:t>olabahis</w:t>
        </w:r>
        <w:proofErr w:type="spellEnd"/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Montserrat" w:hAnsi="Montserrat"/>
          <w:color w:val="727272"/>
          <w:sz w:val="23"/>
          <w:szCs w:val="23"/>
        </w:rPr>
        <w:t xml:space="preserve"> </w:t>
      </w:r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faaliyetlerine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katılabilir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dünyanın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dört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yanından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etkinlik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yarışmalara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erişebilirler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gramStart"/>
      <w:r>
        <w:rPr>
          <w:rFonts w:ascii="Montserrat" w:hAnsi="Montserrat"/>
          <w:color w:val="727272"/>
          <w:sz w:val="23"/>
          <w:szCs w:val="23"/>
        </w:rPr>
        <w:t xml:space="preserve">Bu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küreselleşme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yalnızca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mevcut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seçeneklerin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ürün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yelpazesini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genişletmekle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kalmadı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aynı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zamanda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coğrafi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sınırları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aşan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spor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oyun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etkinliklerinde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tutkuları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paylaşan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daha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birbirine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bağlı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bahisçiler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topluluğu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da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yarattı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</w:p>
    <w:p w:rsidR="00EB73F2" w:rsidRDefault="00EB73F2" w:rsidP="00EB73F2">
      <w:pPr>
        <w:pStyle w:val="NormalWeb"/>
        <w:shd w:val="clear" w:color="auto" w:fill="FFFFFF"/>
        <w:spacing w:before="150" w:beforeAutospacing="0" w:after="150" w:afterAutospacing="0"/>
        <w:rPr>
          <w:rFonts w:ascii="Montserrat" w:hAnsi="Montserrat"/>
          <w:color w:val="727272"/>
          <w:sz w:val="23"/>
          <w:szCs w:val="23"/>
        </w:rPr>
      </w:pP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Çevrimiçi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bahislerin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doğru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yönü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birçok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meraklı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için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önemli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çekiciliktir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Öncelikle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fırsatlara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dayalı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geleneksel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kumar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türlerinin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hyperlink r:id="rId6" w:history="1">
        <w:proofErr w:type="spellStart"/>
        <w:r w:rsidRPr="00EB73F2">
          <w:rPr>
            <w:rStyle w:val="Hyperlink"/>
            <w:rFonts w:ascii="Arial" w:hAnsi="Arial" w:cs="Arial"/>
            <w:b/>
            <w:bCs/>
            <w:sz w:val="20"/>
            <w:szCs w:val="20"/>
          </w:rPr>
          <w:t>faffbet</w:t>
        </w:r>
        <w:proofErr w:type="spellEnd"/>
      </w:hyperlink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faaliyetleri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kumarhane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faaliyetleri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genellikle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beceri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analiz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unsuru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içerir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Bireyler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bilinçli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kararlar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vermek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için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spor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kulüp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oyuncu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veya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kumar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yöntemlerine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aşinalıklarını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kullanabilir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da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arkadaşlık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katılım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duygusunu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artırabilir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proofErr w:type="gramStart"/>
      <w:r>
        <w:rPr>
          <w:rFonts w:ascii="Montserrat" w:hAnsi="Montserrat"/>
          <w:color w:val="727272"/>
          <w:sz w:val="23"/>
          <w:szCs w:val="23"/>
        </w:rPr>
        <w:t>İstatistiksel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bilgi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seçeneği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uzman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analizleri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ve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kılavuzları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,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insanların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bahislerini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koyarken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iyi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bilgilendirilmiş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olasılıklar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oluşturmasını</w:t>
      </w:r>
      <w:proofErr w:type="spellEnd"/>
      <w:r>
        <w:rPr>
          <w:rFonts w:ascii="Montserrat" w:hAnsi="Montserrat"/>
          <w:color w:val="727272"/>
          <w:sz w:val="23"/>
          <w:szCs w:val="23"/>
        </w:rPr>
        <w:t xml:space="preserve"> </w:t>
      </w:r>
      <w:proofErr w:type="spellStart"/>
      <w:r>
        <w:rPr>
          <w:rFonts w:ascii="Montserrat" w:hAnsi="Montserrat"/>
          <w:color w:val="727272"/>
          <w:sz w:val="23"/>
          <w:szCs w:val="23"/>
        </w:rPr>
        <w:t>sağlar</w:t>
      </w:r>
      <w:proofErr w:type="spellEnd"/>
      <w:r>
        <w:rPr>
          <w:rFonts w:ascii="Montserrat" w:hAnsi="Montserrat"/>
          <w:color w:val="727272"/>
          <w:sz w:val="23"/>
          <w:szCs w:val="23"/>
        </w:rPr>
        <w:t>.</w:t>
      </w:r>
      <w:proofErr w:type="gramEnd"/>
    </w:p>
    <w:p w:rsidR="005F2A2E" w:rsidRPr="00EB73F2" w:rsidRDefault="005F2A2E" w:rsidP="00EB73F2"/>
    <w:sectPr w:rsidR="005F2A2E" w:rsidRPr="00EB7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31"/>
    <w:rsid w:val="005F2A2E"/>
    <w:rsid w:val="00646531"/>
    <w:rsid w:val="00E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5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affbet-giris.org" TargetMode="External"/><Relationship Id="rId5" Type="http://schemas.openxmlformats.org/officeDocument/2006/relationships/hyperlink" Target="https://olabahisg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2023-12-02T12:42:00Z</dcterms:created>
  <dcterms:modified xsi:type="dcterms:W3CDTF">2023-12-03T06:02:00Z</dcterms:modified>
</cp:coreProperties>
</file>